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1A472" w14:textId="3E71AFFA" w:rsidR="6A77A417" w:rsidRDefault="6A77A417" w:rsidP="000F3451">
      <w:pPr>
        <w:rPr>
          <w:rFonts w:ascii="Calibri" w:eastAsia="Calibri" w:hAnsi="Calibri" w:cs="Calibri"/>
          <w:b/>
          <w:bCs/>
          <w:smallCaps/>
          <w:sz w:val="40"/>
          <w:szCs w:val="40"/>
        </w:rPr>
      </w:pPr>
      <w:r w:rsidRPr="6A77A417">
        <w:rPr>
          <w:rFonts w:ascii="Calibri" w:eastAsia="Calibri" w:hAnsi="Calibri" w:cs="Calibri"/>
          <w:b/>
          <w:bCs/>
          <w:smallCaps/>
          <w:sz w:val="40"/>
          <w:szCs w:val="40"/>
        </w:rPr>
        <w:t>Social Listening Report</w:t>
      </w:r>
      <w:r w:rsidR="000F3451">
        <w:rPr>
          <w:rFonts w:ascii="Calibri" w:eastAsia="Calibri" w:hAnsi="Calibri" w:cs="Calibri"/>
          <w:b/>
          <w:bCs/>
          <w:smallCaps/>
          <w:sz w:val="40"/>
          <w:szCs w:val="40"/>
        </w:rPr>
        <w:t xml:space="preserve">: </w:t>
      </w:r>
      <w:r w:rsidRPr="6A77A417">
        <w:rPr>
          <w:rFonts w:ascii="Calibri" w:eastAsia="Calibri" w:hAnsi="Calibri" w:cs="Calibri"/>
          <w:b/>
          <w:bCs/>
          <w:smallCaps/>
          <w:sz w:val="40"/>
          <w:szCs w:val="40"/>
        </w:rPr>
        <w:t>Q1 January – March 2025</w:t>
      </w:r>
    </w:p>
    <w:p w14:paraId="6B7BA016" w14:textId="77777777" w:rsidR="00EE6892" w:rsidRPr="00EE6892" w:rsidRDefault="00EE6892" w:rsidP="000F3451">
      <w:pPr>
        <w:rPr>
          <w:rFonts w:ascii="Calibri" w:eastAsia="Calibri" w:hAnsi="Calibri" w:cs="Calibri"/>
          <w:b/>
          <w:bCs/>
          <w:smallCaps/>
          <w:color w:val="808080"/>
        </w:rPr>
      </w:pPr>
    </w:p>
    <w:p w14:paraId="55CA9F2F" w14:textId="0669F79C" w:rsidR="00EE6892" w:rsidRPr="00EE6892" w:rsidRDefault="6A77A417" w:rsidP="6A77A417">
      <w:pPr>
        <w:pStyle w:val="Heading1"/>
        <w:rPr>
          <w:rFonts w:ascii="Calibri" w:eastAsia="Calibri" w:hAnsi="Calibri" w:cs="Calibri"/>
          <w:b/>
          <w:bCs/>
          <w:color w:val="4472C4" w:themeColor="accent1"/>
          <w:sz w:val="40"/>
          <w:szCs w:val="40"/>
        </w:rPr>
      </w:pPr>
      <w:r w:rsidRPr="6A77A417">
        <w:rPr>
          <w:rFonts w:ascii="Calibri" w:eastAsia="Calibri" w:hAnsi="Calibri" w:cs="Calibri"/>
          <w:b/>
          <w:bCs/>
          <w:color w:val="4472C4" w:themeColor="accent1"/>
          <w:sz w:val="40"/>
          <w:szCs w:val="40"/>
        </w:rPr>
        <w:t>Executive Summary</w:t>
      </w:r>
    </w:p>
    <w:p w14:paraId="5949B061" w14:textId="77777777" w:rsidR="00EE6892" w:rsidRPr="00EE6892" w:rsidRDefault="00EE6892" w:rsidP="6A77A417">
      <w:pPr>
        <w:rPr>
          <w:rFonts w:ascii="Calibri" w:eastAsia="Calibri" w:hAnsi="Calibri" w:cs="Calibri"/>
          <w:b/>
          <w:bCs/>
        </w:rPr>
      </w:pPr>
    </w:p>
    <w:p w14:paraId="02AD7F32" w14:textId="24031220" w:rsidR="00EE6892" w:rsidRPr="00002873" w:rsidRDefault="6A77A417" w:rsidP="6A77A417">
      <w:pPr>
        <w:rPr>
          <w:rFonts w:ascii="Calibri" w:eastAsia="Calibri" w:hAnsi="Calibri" w:cs="Calibri"/>
        </w:rPr>
      </w:pPr>
      <w:r w:rsidRPr="6A77A417">
        <w:rPr>
          <w:rFonts w:ascii="Calibri" w:eastAsia="Calibri" w:hAnsi="Calibri" w:cs="Calibri"/>
        </w:rPr>
        <w:t xml:space="preserve">This report presents the findings of a comprehensive social listening study conducted to analyze social media conversations across East and Southern Africa (ESA) related to the topics of </w:t>
      </w:r>
      <w:r w:rsidRPr="6A77A417">
        <w:rPr>
          <w:rFonts w:ascii="Calibri" w:eastAsia="Calibri" w:hAnsi="Calibri" w:cs="Calibri"/>
          <w:b/>
          <w:bCs/>
        </w:rPr>
        <w:t>sexual and reproductive health and rights (SRHR)</w:t>
      </w:r>
      <w:r w:rsidR="00002873">
        <w:rPr>
          <w:rFonts w:ascii="Calibri" w:eastAsia="Calibri" w:hAnsi="Calibri" w:cs="Calibri"/>
        </w:rPr>
        <w:t xml:space="preserve">. </w:t>
      </w:r>
      <w:r w:rsidRPr="6A77A417">
        <w:rPr>
          <w:rFonts w:ascii="Calibri" w:eastAsia="Calibri" w:hAnsi="Calibri" w:cs="Calibri"/>
        </w:rPr>
        <w:t xml:space="preserve">Using a methodology grounded in qualitative and quantitative social media analysis, the research identifies key trends and narratives, country-specific nuances, as well as the risks and opportunities for UNICEF </w:t>
      </w:r>
      <w:r w:rsidR="00002873">
        <w:rPr>
          <w:rFonts w:ascii="Calibri" w:eastAsia="Calibri" w:hAnsi="Calibri" w:cs="Calibri"/>
        </w:rPr>
        <w:t xml:space="preserve">and partners </w:t>
      </w:r>
      <w:r w:rsidRPr="6A77A417">
        <w:rPr>
          <w:rFonts w:ascii="Calibri" w:eastAsia="Calibri" w:hAnsi="Calibri" w:cs="Calibri"/>
        </w:rPr>
        <w:t>associated with these critical topics. The report aims to inform actionable recommendations for advocacy and communication strategies to support objectives in the region.</w:t>
      </w:r>
      <w:r w:rsidR="00002873">
        <w:rPr>
          <w:rFonts w:ascii="Calibri" w:eastAsia="Calibri" w:hAnsi="Calibri" w:cs="Calibri"/>
        </w:rPr>
        <w:t xml:space="preserve"> </w:t>
      </w:r>
      <w:r w:rsidR="00002873" w:rsidRPr="00002873">
        <w:rPr>
          <w:rFonts w:ascii="Calibri" w:eastAsia="Calibri" w:hAnsi="Calibri" w:cs="Calibri"/>
          <w:color w:val="000000" w:themeColor="text1"/>
        </w:rPr>
        <w:t>Please note that any views reported on as part of the social media landscape analysis do not necessarily reflect the views of UNICEF</w:t>
      </w:r>
      <w:r w:rsidR="00002873">
        <w:rPr>
          <w:rFonts w:ascii="Calibri" w:eastAsia="Calibri" w:hAnsi="Calibri" w:cs="Calibri"/>
          <w:color w:val="000000" w:themeColor="text1"/>
        </w:rPr>
        <w:t xml:space="preserve"> or partners. </w:t>
      </w:r>
      <w:r w:rsidR="00002873" w:rsidRPr="00002873">
        <w:rPr>
          <w:rFonts w:ascii="Calibri" w:eastAsia="Calibri" w:hAnsi="Calibri" w:cs="Calibri"/>
          <w:color w:val="000000" w:themeColor="text1"/>
        </w:rPr>
        <w:t xml:space="preserve"> </w:t>
      </w:r>
    </w:p>
    <w:p w14:paraId="54F54594" w14:textId="77777777" w:rsidR="00EE6892" w:rsidRPr="00EE6892" w:rsidRDefault="00EE6892" w:rsidP="6A77A417">
      <w:pPr>
        <w:rPr>
          <w:rFonts w:ascii="Calibri" w:eastAsia="Calibri" w:hAnsi="Calibri" w:cs="Calibri"/>
          <w:lang/>
        </w:rPr>
      </w:pPr>
    </w:p>
    <w:p w14:paraId="607B233F" w14:textId="77777777" w:rsidR="00EE6892" w:rsidRPr="00EE6892" w:rsidRDefault="6A77A417" w:rsidP="6A77A417">
      <w:pPr>
        <w:rPr>
          <w:rFonts w:ascii="Calibri" w:eastAsia="Calibri" w:hAnsi="Calibri" w:cs="Calibri"/>
          <w:b/>
          <w:bCs/>
          <w:lang/>
        </w:rPr>
      </w:pPr>
      <w:r w:rsidRPr="6A77A417">
        <w:rPr>
          <w:rFonts w:ascii="Calibri" w:eastAsia="Calibri" w:hAnsi="Calibri" w:cs="Calibri"/>
          <w:b/>
          <w:bCs/>
          <w:lang/>
        </w:rPr>
        <w:t>Methodology</w:t>
      </w:r>
    </w:p>
    <w:p w14:paraId="6F04089E" w14:textId="77777777" w:rsidR="00EE6892" w:rsidRPr="00EE6892" w:rsidRDefault="00EE6892" w:rsidP="6A77A417">
      <w:pPr>
        <w:rPr>
          <w:rFonts w:ascii="Calibri" w:eastAsia="Calibri" w:hAnsi="Calibri" w:cs="Calibri"/>
          <w:b/>
          <w:bCs/>
          <w:lang/>
        </w:rPr>
      </w:pPr>
    </w:p>
    <w:p w14:paraId="08CB8259" w14:textId="61BEEE6D" w:rsidR="00EE6892" w:rsidRDefault="6A77A417" w:rsidP="6A77A417">
      <w:pPr>
        <w:rPr>
          <w:rFonts w:ascii="Calibri" w:eastAsia="Calibri" w:hAnsi="Calibri" w:cs="Calibri"/>
        </w:rPr>
      </w:pPr>
      <w:r w:rsidRPr="6A77A417">
        <w:rPr>
          <w:rFonts w:ascii="Calibri" w:eastAsia="Calibri" w:hAnsi="Calibri" w:cs="Calibri"/>
        </w:rPr>
        <w:t>The study employed social listening and community feedback data to analyze concerns, questions and potential misleading and harmful content from the public. Social listening tool “</w:t>
      </w:r>
      <w:proofErr w:type="spellStart"/>
      <w:r w:rsidRPr="6A77A417">
        <w:rPr>
          <w:rFonts w:ascii="Calibri" w:eastAsia="Calibri" w:hAnsi="Calibri" w:cs="Calibri"/>
        </w:rPr>
        <w:t>TalkWalker</w:t>
      </w:r>
      <w:proofErr w:type="spellEnd"/>
      <w:r w:rsidRPr="6A77A417">
        <w:rPr>
          <w:rFonts w:ascii="Calibri" w:eastAsia="Calibri" w:hAnsi="Calibri" w:cs="Calibri"/>
        </w:rPr>
        <w:t>” and community insights research were used to capture relevant conversations across target countries, with thematic categorization and sentiment analysis applied to structure the findings. While the dataset is extensive, the study acknowledges limitations, including restricted access to private data and potential bias inherent to social listening and community insights research.</w:t>
      </w:r>
    </w:p>
    <w:p w14:paraId="5D798674" w14:textId="77777777" w:rsidR="00002873" w:rsidRDefault="00002873" w:rsidP="6A77A417">
      <w:pPr>
        <w:rPr>
          <w:rStyle w:val="normaltextrun"/>
          <w:rFonts w:ascii="Arial" w:hAnsi="Arial" w:cs="Arial"/>
          <w:i/>
          <w:iCs/>
          <w:color w:val="000000"/>
          <w:sz w:val="22"/>
          <w:szCs w:val="22"/>
          <w:shd w:val="clear" w:color="auto" w:fill="FFFFFF"/>
        </w:rPr>
      </w:pPr>
    </w:p>
    <w:p w14:paraId="4F14D881" w14:textId="77777777" w:rsidR="00002873" w:rsidRDefault="00002873" w:rsidP="6A77A417">
      <w:pPr>
        <w:rPr>
          <w:rStyle w:val="normaltextrun"/>
          <w:rFonts w:ascii="Arial" w:hAnsi="Arial" w:cs="Arial"/>
          <w:i/>
          <w:iCs/>
          <w:color w:val="000000"/>
          <w:sz w:val="22"/>
          <w:szCs w:val="22"/>
          <w:shd w:val="clear" w:color="auto" w:fill="FFFFFF"/>
        </w:rPr>
      </w:pPr>
    </w:p>
    <w:p w14:paraId="13DA3CC5" w14:textId="4B478188" w:rsidR="00002873" w:rsidRPr="00002873" w:rsidRDefault="00002873" w:rsidP="6A77A417">
      <w:pPr>
        <w:rPr>
          <w:rFonts w:ascii="Arial" w:hAnsi="Arial" w:cs="Arial"/>
          <w:i/>
          <w:iCs/>
          <w:color w:val="000000"/>
          <w:sz w:val="22"/>
          <w:szCs w:val="22"/>
          <w:shd w:val="clear" w:color="auto" w:fill="FFFFFF"/>
        </w:rPr>
      </w:pPr>
      <w:r>
        <w:rPr>
          <w:rStyle w:val="normaltextrun"/>
          <w:rFonts w:ascii="Arial" w:hAnsi="Arial" w:cs="Arial"/>
          <w:i/>
          <w:iCs/>
          <w:color w:val="000000"/>
          <w:sz w:val="22"/>
          <w:szCs w:val="22"/>
          <w:shd w:val="clear" w:color="auto" w:fill="FFFFFF"/>
        </w:rPr>
        <w:t xml:space="preserve">This report is produced with support from </w:t>
      </w:r>
      <w:r>
        <w:rPr>
          <w:rStyle w:val="normaltextrun"/>
          <w:rFonts w:ascii="Arial" w:hAnsi="Arial" w:cs="Arial"/>
          <w:i/>
          <w:iCs/>
          <w:color w:val="000000"/>
          <w:sz w:val="22"/>
          <w:szCs w:val="22"/>
          <w:shd w:val="clear" w:color="auto" w:fill="FFFFFF"/>
        </w:rPr>
        <w:t>2gether 4 SRHR</w:t>
      </w:r>
      <w:r>
        <w:rPr>
          <w:rStyle w:val="normaltextrun"/>
          <w:rFonts w:ascii="Arial" w:hAnsi="Arial" w:cs="Arial"/>
          <w:i/>
          <w:iCs/>
          <w:color w:val="000000"/>
          <w:sz w:val="22"/>
          <w:szCs w:val="22"/>
          <w:shd w:val="clear" w:color="auto" w:fill="FFFFFF"/>
        </w:rPr>
        <w:t xml:space="preserve">, </w:t>
      </w:r>
      <w:r>
        <w:rPr>
          <w:rStyle w:val="normaltextrun"/>
          <w:rFonts w:ascii="Arial" w:hAnsi="Arial" w:cs="Arial"/>
          <w:i/>
          <w:iCs/>
          <w:color w:val="000000"/>
          <w:sz w:val="22"/>
          <w:szCs w:val="22"/>
          <w:shd w:val="clear" w:color="auto" w:fill="FFFFFF"/>
        </w:rPr>
        <w:t xml:space="preserve">a joint UN Regional </w:t>
      </w:r>
      <w:proofErr w:type="spellStart"/>
      <w:r>
        <w:rPr>
          <w:rStyle w:val="normaltextrun"/>
          <w:rFonts w:ascii="Arial" w:hAnsi="Arial" w:cs="Arial"/>
          <w:i/>
          <w:iCs/>
          <w:color w:val="000000"/>
          <w:sz w:val="22"/>
          <w:szCs w:val="22"/>
          <w:shd w:val="clear" w:color="auto" w:fill="FFFFFF"/>
        </w:rPr>
        <w:t>Programme</w:t>
      </w:r>
      <w:proofErr w:type="spellEnd"/>
      <w:r>
        <w:rPr>
          <w:rStyle w:val="normaltextrun"/>
          <w:rFonts w:ascii="Arial" w:hAnsi="Arial" w:cs="Arial"/>
          <w:i/>
          <w:iCs/>
          <w:color w:val="000000"/>
          <w:sz w:val="22"/>
          <w:szCs w:val="22"/>
          <w:shd w:val="clear" w:color="auto" w:fill="FFFFFF"/>
        </w:rPr>
        <w:t>, in partnership with Sweden, which brings together the combined efforts of UNAIDS, UNFPA, UNICEF and WHO to improve the sexual and reproductive health and rights (SRHR) of all people in Eastern and Southern Africa. For a one stop shop of information and resources in Africa, visit the</w:t>
      </w:r>
      <w:hyperlink r:id="rId13" w:tgtFrame="_blank" w:history="1">
        <w:r>
          <w:rPr>
            <w:rStyle w:val="normaltextrun"/>
            <w:rFonts w:ascii="Arial" w:hAnsi="Arial" w:cs="Arial"/>
            <w:i/>
            <w:iCs/>
            <w:color w:val="000000"/>
            <w:sz w:val="22"/>
            <w:szCs w:val="22"/>
            <w:u w:val="single"/>
            <w:shd w:val="clear" w:color="auto" w:fill="FFFFFF"/>
          </w:rPr>
          <w:t xml:space="preserve"> </w:t>
        </w:r>
        <w:r>
          <w:rPr>
            <w:rStyle w:val="normaltextrun"/>
            <w:rFonts w:ascii="Arial" w:hAnsi="Arial" w:cs="Arial"/>
            <w:i/>
            <w:iCs/>
            <w:color w:val="1155CC"/>
            <w:sz w:val="22"/>
            <w:szCs w:val="22"/>
            <w:u w:val="single"/>
            <w:shd w:val="clear" w:color="auto" w:fill="FFFFFF"/>
          </w:rPr>
          <w:t>SRHR Knowledge Hub.</w:t>
        </w:r>
      </w:hyperlink>
      <w:r>
        <w:rPr>
          <w:rStyle w:val="eop"/>
          <w:rFonts w:ascii="Arial" w:eastAsiaTheme="majorEastAsia" w:hAnsi="Arial" w:cs="Arial"/>
          <w:color w:val="000000"/>
          <w:sz w:val="22"/>
          <w:szCs w:val="22"/>
          <w:shd w:val="clear" w:color="auto" w:fill="FFFFFF"/>
        </w:rPr>
        <w:t> </w:t>
      </w:r>
    </w:p>
    <w:p w14:paraId="02544802" w14:textId="77777777" w:rsidR="00EE6892" w:rsidRDefault="00EE6892" w:rsidP="6A77A417">
      <w:pPr>
        <w:rPr>
          <w:rFonts w:ascii="Calibri" w:eastAsia="Calibri" w:hAnsi="Calibri" w:cs="Calibri"/>
        </w:rPr>
      </w:pPr>
    </w:p>
    <w:p w14:paraId="27A562BD" w14:textId="332893C1" w:rsidR="00EE6892" w:rsidRPr="00EE6892" w:rsidRDefault="6A77A417" w:rsidP="6A77A417">
      <w:pPr>
        <w:rPr>
          <w:rFonts w:ascii="Calibri" w:eastAsia="Calibri" w:hAnsi="Calibri" w:cs="Calibri"/>
          <w:lang/>
        </w:rPr>
      </w:pPr>
      <w:r w:rsidRPr="6A77A417">
        <w:rPr>
          <w:rFonts w:ascii="Calibri" w:eastAsia="Calibri" w:hAnsi="Calibri" w:cs="Calibri"/>
          <w:b/>
          <w:bCs/>
          <w:lang/>
        </w:rPr>
        <w:t>Key findings on Sexual and Reproductive Health and Rights (SRHR)</w:t>
      </w:r>
      <w:r w:rsidR="00D64427">
        <w:rPr>
          <w:rFonts w:ascii="Calibri" w:eastAsia="Calibri" w:hAnsi="Calibri" w:cs="Calibri"/>
          <w:b/>
          <w:bCs/>
        </w:rPr>
        <w:t xml:space="preserve"> in Q1 of 2025</w:t>
      </w:r>
      <w:r w:rsidRPr="6A77A417">
        <w:rPr>
          <w:rFonts w:ascii="Calibri" w:eastAsia="Calibri" w:hAnsi="Calibri" w:cs="Calibri"/>
          <w:lang/>
        </w:rPr>
        <w:t>:</w:t>
      </w:r>
    </w:p>
    <w:p w14:paraId="0EC9B93D" w14:textId="77777777" w:rsidR="00EE6892" w:rsidRPr="00EE6892" w:rsidRDefault="00EE6892" w:rsidP="6A77A417">
      <w:pPr>
        <w:ind w:left="720"/>
        <w:rPr>
          <w:rFonts w:ascii="Calibri" w:eastAsia="Calibri" w:hAnsi="Calibri" w:cs="Calibri"/>
          <w:lang/>
        </w:rPr>
      </w:pPr>
    </w:p>
    <w:p w14:paraId="6BD4250F" w14:textId="77777777" w:rsidR="00EE6892" w:rsidRPr="00EE6892" w:rsidRDefault="6A77A417" w:rsidP="6A77A417">
      <w:pPr>
        <w:numPr>
          <w:ilvl w:val="1"/>
          <w:numId w:val="24"/>
        </w:numPr>
        <w:rPr>
          <w:rFonts w:ascii="Calibri" w:eastAsia="Calibri" w:hAnsi="Calibri" w:cs="Calibri"/>
          <w:lang/>
        </w:rPr>
      </w:pPr>
      <w:r w:rsidRPr="6A77A417">
        <w:rPr>
          <w:rFonts w:ascii="Calibri" w:eastAsia="Calibri" w:hAnsi="Calibri" w:cs="Calibri"/>
          <w:lang/>
        </w:rPr>
        <w:t xml:space="preserve">Discussions concentrated on sexual assault, adolescent pregnancy, and HIV prevention. </w:t>
      </w:r>
    </w:p>
    <w:p w14:paraId="449EB0BA" w14:textId="77777777" w:rsidR="00EE6892" w:rsidRPr="00EE6892" w:rsidRDefault="6A77A417" w:rsidP="6A77A417">
      <w:pPr>
        <w:numPr>
          <w:ilvl w:val="1"/>
          <w:numId w:val="24"/>
        </w:numPr>
        <w:rPr>
          <w:rFonts w:ascii="Calibri" w:eastAsia="Calibri" w:hAnsi="Calibri" w:cs="Calibri"/>
          <w:lang/>
        </w:rPr>
      </w:pPr>
      <w:r w:rsidRPr="6A77A417">
        <w:rPr>
          <w:rFonts w:ascii="Calibri" w:eastAsia="Calibri" w:hAnsi="Calibri" w:cs="Calibri"/>
          <w:lang/>
        </w:rPr>
        <w:t>Key themes included the need for comprehensive sex education, support for survivors, and stigma reduction.</w:t>
      </w:r>
    </w:p>
    <w:p w14:paraId="16EEA837" w14:textId="77777777" w:rsidR="00EE6892" w:rsidRPr="00EE6892" w:rsidRDefault="6A77A417" w:rsidP="6A77A417">
      <w:pPr>
        <w:numPr>
          <w:ilvl w:val="1"/>
          <w:numId w:val="24"/>
        </w:numPr>
        <w:rPr>
          <w:rFonts w:ascii="Calibri" w:eastAsia="Calibri" w:hAnsi="Calibri" w:cs="Calibri"/>
        </w:rPr>
      </w:pPr>
      <w:r w:rsidRPr="6A77A417">
        <w:rPr>
          <w:rFonts w:ascii="Calibri" w:eastAsia="Calibri" w:hAnsi="Calibri" w:cs="Calibri"/>
        </w:rPr>
        <w:t>Misinformation about contraception and SRHR services posed significant barriers, while advocacy from health professionals and community-driven initiatives demonstrated potential to counter these challenges.</w:t>
      </w:r>
    </w:p>
    <w:p w14:paraId="55A6512D" w14:textId="03DE4248" w:rsidR="6A77A417" w:rsidRDefault="6A77A417" w:rsidP="6A77A417">
      <w:pPr>
        <w:ind w:left="1440"/>
        <w:rPr>
          <w:rFonts w:ascii="Calibri" w:eastAsia="Calibri" w:hAnsi="Calibri" w:cs="Calibri"/>
        </w:rPr>
      </w:pPr>
    </w:p>
    <w:p w14:paraId="43D8C378" w14:textId="38EACB36" w:rsidR="00EE6892" w:rsidRPr="00EE6892" w:rsidRDefault="6A77A417" w:rsidP="6A77A417">
      <w:pPr>
        <w:pStyle w:val="Heading1"/>
        <w:rPr>
          <w:rFonts w:ascii="Calibri" w:eastAsia="Calibri" w:hAnsi="Calibri" w:cs="Calibri"/>
          <w:b/>
          <w:bCs/>
          <w:color w:val="4472C4" w:themeColor="accent1"/>
          <w:sz w:val="40"/>
          <w:szCs w:val="40"/>
        </w:rPr>
      </w:pPr>
      <w:r w:rsidRPr="6A77A417">
        <w:rPr>
          <w:rFonts w:ascii="Calibri" w:eastAsia="Calibri" w:hAnsi="Calibri" w:cs="Calibri"/>
          <w:b/>
          <w:bCs/>
          <w:color w:val="4472C4" w:themeColor="accent1"/>
          <w:sz w:val="40"/>
          <w:szCs w:val="40"/>
        </w:rPr>
        <w:lastRenderedPageBreak/>
        <w:t>Introduction and Methodology</w:t>
      </w:r>
    </w:p>
    <w:p w14:paraId="6DCF9A39" w14:textId="77777777" w:rsidR="00EE6892" w:rsidRPr="00EE6892" w:rsidRDefault="00EE6892" w:rsidP="6A77A417">
      <w:pPr>
        <w:rPr>
          <w:rFonts w:ascii="Calibri" w:eastAsia="Calibri" w:hAnsi="Calibri" w:cs="Calibri"/>
          <w:lang w:eastAsia="en-US"/>
        </w:rPr>
      </w:pPr>
    </w:p>
    <w:p w14:paraId="505C6F6C" w14:textId="36B91DF8" w:rsidR="00EE6892" w:rsidRPr="00EE6892" w:rsidRDefault="6A77A417" w:rsidP="6A77A417">
      <w:pPr>
        <w:spacing w:line="276" w:lineRule="auto"/>
        <w:rPr>
          <w:rFonts w:ascii="Calibri" w:eastAsia="Calibri" w:hAnsi="Calibri" w:cs="Calibri"/>
          <w:color w:val="0E101A"/>
        </w:rPr>
      </w:pPr>
      <w:r w:rsidRPr="6A77A417">
        <w:rPr>
          <w:rFonts w:ascii="Calibri" w:eastAsia="Calibri" w:hAnsi="Calibri" w:cs="Calibri"/>
          <w:color w:val="0E101A"/>
        </w:rPr>
        <w:t xml:space="preserve">This social listening and community insights study was conducted in March and April 2025, covering 3 months of data between January and March 2025 across the ESA region in 5 languages </w:t>
      </w:r>
      <w:r w:rsidRPr="6A77A417">
        <w:rPr>
          <w:rFonts w:ascii="Calibri" w:eastAsia="Calibri" w:hAnsi="Calibri" w:cs="Calibri"/>
        </w:rPr>
        <w:t>(English, Portuguese, French, Arabic and Swahili)</w:t>
      </w:r>
      <w:r w:rsidRPr="6A77A417">
        <w:rPr>
          <w:rFonts w:ascii="Calibri" w:eastAsia="Calibri" w:hAnsi="Calibri" w:cs="Calibri"/>
          <w:color w:val="0E101A"/>
        </w:rPr>
        <w:t xml:space="preserve">. </w:t>
      </w:r>
    </w:p>
    <w:p w14:paraId="263AB98C" w14:textId="77777777" w:rsidR="00EE6892" w:rsidRPr="00EE6892" w:rsidRDefault="00EE6892" w:rsidP="6A77A417">
      <w:pPr>
        <w:rPr>
          <w:rFonts w:ascii="Calibri" w:eastAsia="Calibri" w:hAnsi="Calibri" w:cs="Calibri"/>
        </w:rPr>
      </w:pPr>
    </w:p>
    <w:p w14:paraId="677B1BFE" w14:textId="33123F5B" w:rsidR="00EE6892" w:rsidRPr="00D64427" w:rsidRDefault="6A77A417" w:rsidP="6A77A417">
      <w:pPr>
        <w:widowControl w:val="0"/>
        <w:spacing w:line="276" w:lineRule="auto"/>
        <w:rPr>
          <w:rFonts w:ascii="Calibri" w:eastAsia="Calibri" w:hAnsi="Calibri" w:cs="Calibri"/>
          <w:b/>
          <w:bCs/>
        </w:rPr>
      </w:pPr>
      <w:r w:rsidRPr="6A77A417">
        <w:rPr>
          <w:rFonts w:ascii="Calibri" w:eastAsia="Calibri" w:hAnsi="Calibri" w:cs="Calibri"/>
          <w:b/>
          <w:bCs/>
        </w:rPr>
        <w:t>Research questions</w:t>
      </w:r>
      <w:r w:rsidR="00D64427">
        <w:rPr>
          <w:rFonts w:ascii="Calibri" w:eastAsia="Calibri" w:hAnsi="Calibri" w:cs="Calibri"/>
          <w:b/>
          <w:bCs/>
        </w:rPr>
        <w:t xml:space="preserve">. </w:t>
      </w:r>
      <w:r w:rsidRPr="6A77A417">
        <w:rPr>
          <w:rFonts w:ascii="Calibri" w:eastAsia="Calibri" w:hAnsi="Calibri" w:cs="Calibri"/>
        </w:rPr>
        <w:t>We aimed to answer the following questions</w:t>
      </w:r>
      <w:r w:rsidR="00D64427">
        <w:rPr>
          <w:rFonts w:ascii="Calibri" w:eastAsia="Calibri" w:hAnsi="Calibri" w:cs="Calibri"/>
        </w:rPr>
        <w:t>:</w:t>
      </w:r>
    </w:p>
    <w:p w14:paraId="78EDCDB7" w14:textId="77777777" w:rsidR="00EE6892" w:rsidRPr="00EE6892" w:rsidRDefault="00EE6892" w:rsidP="6A77A417">
      <w:pPr>
        <w:widowControl w:val="0"/>
        <w:spacing w:line="276" w:lineRule="auto"/>
        <w:rPr>
          <w:rFonts w:ascii="Calibri" w:eastAsia="Calibri" w:hAnsi="Calibri" w:cs="Calibri"/>
        </w:rPr>
      </w:pPr>
    </w:p>
    <w:p w14:paraId="55F9DBA4" w14:textId="77777777" w:rsidR="00EE6892" w:rsidRPr="00EE6892" w:rsidRDefault="6A77A417" w:rsidP="6A77A417">
      <w:pPr>
        <w:widowControl w:val="0"/>
        <w:numPr>
          <w:ilvl w:val="0"/>
          <w:numId w:val="31"/>
        </w:numPr>
        <w:spacing w:line="276" w:lineRule="auto"/>
        <w:rPr>
          <w:rFonts w:ascii="Calibri" w:eastAsia="Calibri" w:hAnsi="Calibri" w:cs="Calibri"/>
        </w:rPr>
      </w:pPr>
      <w:r w:rsidRPr="6A77A417">
        <w:rPr>
          <w:rFonts w:ascii="Calibri" w:eastAsia="Calibri" w:hAnsi="Calibri" w:cs="Calibri"/>
        </w:rPr>
        <w:t>What trends and issues are the most and the least visible online and in the media?</w:t>
      </w:r>
    </w:p>
    <w:p w14:paraId="6D6C0DA6" w14:textId="77777777" w:rsidR="00EE6892" w:rsidRPr="00EE6892" w:rsidRDefault="6A77A417" w:rsidP="6A77A417">
      <w:pPr>
        <w:widowControl w:val="0"/>
        <w:numPr>
          <w:ilvl w:val="0"/>
          <w:numId w:val="31"/>
        </w:numPr>
        <w:spacing w:line="276" w:lineRule="auto"/>
        <w:rPr>
          <w:rFonts w:ascii="Calibri" w:eastAsia="Calibri" w:hAnsi="Calibri" w:cs="Calibri"/>
        </w:rPr>
      </w:pPr>
      <w:r w:rsidRPr="6A77A417">
        <w:rPr>
          <w:rFonts w:ascii="Calibri" w:eastAsia="Calibri" w:hAnsi="Calibri" w:cs="Calibri"/>
        </w:rPr>
        <w:t xml:space="preserve">What positive and negative narratives are emerging online? </w:t>
      </w:r>
    </w:p>
    <w:p w14:paraId="655488CC" w14:textId="77777777" w:rsidR="00EE6892" w:rsidRPr="00EE6892" w:rsidRDefault="6A77A417" w:rsidP="6A77A417">
      <w:pPr>
        <w:widowControl w:val="0"/>
        <w:numPr>
          <w:ilvl w:val="0"/>
          <w:numId w:val="31"/>
        </w:numPr>
        <w:spacing w:line="276" w:lineRule="auto"/>
        <w:rPr>
          <w:rFonts w:ascii="Calibri" w:eastAsia="Calibri" w:hAnsi="Calibri" w:cs="Calibri"/>
        </w:rPr>
      </w:pPr>
      <w:r w:rsidRPr="6A77A417">
        <w:rPr>
          <w:rFonts w:ascii="Calibri" w:eastAsia="Calibri" w:hAnsi="Calibri" w:cs="Calibri"/>
        </w:rPr>
        <w:t xml:space="preserve">Misconceptions and Disinformation: what barriers exist to promote </w:t>
      </w:r>
      <w:proofErr w:type="spellStart"/>
      <w:r w:rsidRPr="6A77A417">
        <w:rPr>
          <w:rFonts w:ascii="Calibri" w:eastAsia="Calibri" w:hAnsi="Calibri" w:cs="Calibri"/>
        </w:rPr>
        <w:t>programme</w:t>
      </w:r>
      <w:proofErr w:type="spellEnd"/>
      <w:r w:rsidRPr="6A77A417">
        <w:rPr>
          <w:rFonts w:ascii="Calibri" w:eastAsia="Calibri" w:hAnsi="Calibri" w:cs="Calibri"/>
        </w:rPr>
        <w:t xml:space="preserve"> responses? </w:t>
      </w:r>
    </w:p>
    <w:p w14:paraId="7710DEBC" w14:textId="77777777" w:rsidR="00EE6892" w:rsidRPr="00EE6892" w:rsidRDefault="6A77A417" w:rsidP="6A77A417">
      <w:pPr>
        <w:widowControl w:val="0"/>
        <w:numPr>
          <w:ilvl w:val="0"/>
          <w:numId w:val="31"/>
        </w:numPr>
        <w:spacing w:line="276" w:lineRule="auto"/>
        <w:rPr>
          <w:rFonts w:ascii="Calibri" w:eastAsia="Calibri" w:hAnsi="Calibri" w:cs="Calibri"/>
        </w:rPr>
      </w:pPr>
      <w:r w:rsidRPr="6A77A417">
        <w:rPr>
          <w:rFonts w:ascii="Calibri" w:eastAsia="Calibri" w:hAnsi="Calibri" w:cs="Calibri"/>
        </w:rPr>
        <w:t>What is the tone and language used to describe all issues selected?</w:t>
      </w:r>
    </w:p>
    <w:p w14:paraId="5D3DD053" w14:textId="77777777" w:rsidR="00EE6892" w:rsidRPr="00EE6892" w:rsidRDefault="6A77A417" w:rsidP="6A77A417">
      <w:pPr>
        <w:widowControl w:val="0"/>
        <w:numPr>
          <w:ilvl w:val="0"/>
          <w:numId w:val="31"/>
        </w:numPr>
        <w:spacing w:line="276" w:lineRule="auto"/>
        <w:rPr>
          <w:rFonts w:ascii="Calibri" w:eastAsia="Calibri" w:hAnsi="Calibri" w:cs="Calibri"/>
        </w:rPr>
      </w:pPr>
      <w:r w:rsidRPr="6A77A417">
        <w:rPr>
          <w:rFonts w:ascii="Calibri" w:eastAsia="Calibri" w:hAnsi="Calibri" w:cs="Calibri"/>
        </w:rPr>
        <w:t>Which individuals and entities are shaping the debate?</w:t>
      </w:r>
    </w:p>
    <w:p w14:paraId="276DEE13" w14:textId="77777777" w:rsidR="00EE6892" w:rsidRPr="00EE6892" w:rsidRDefault="6A77A417" w:rsidP="6A77A417">
      <w:pPr>
        <w:widowControl w:val="0"/>
        <w:numPr>
          <w:ilvl w:val="0"/>
          <w:numId w:val="31"/>
        </w:numPr>
        <w:spacing w:line="276" w:lineRule="auto"/>
        <w:rPr>
          <w:rFonts w:ascii="Calibri" w:eastAsia="Calibri" w:hAnsi="Calibri" w:cs="Calibri"/>
        </w:rPr>
      </w:pPr>
      <w:r w:rsidRPr="6A77A417">
        <w:rPr>
          <w:rFonts w:ascii="Calibri" w:eastAsia="Calibri" w:hAnsi="Calibri" w:cs="Calibri"/>
        </w:rPr>
        <w:t>What are the major behavioral and communications risks, and opportunities to act based on insights provided in the report.</w:t>
      </w:r>
    </w:p>
    <w:p w14:paraId="3F531449" w14:textId="77777777" w:rsidR="00EE6892" w:rsidRPr="00EE6892" w:rsidRDefault="6A77A417" w:rsidP="6A77A417">
      <w:pPr>
        <w:widowControl w:val="0"/>
        <w:numPr>
          <w:ilvl w:val="0"/>
          <w:numId w:val="31"/>
        </w:numPr>
        <w:spacing w:line="276" w:lineRule="auto"/>
        <w:rPr>
          <w:rFonts w:ascii="Calibri" w:eastAsia="Calibri" w:hAnsi="Calibri" w:cs="Calibri"/>
        </w:rPr>
      </w:pPr>
      <w:r w:rsidRPr="6A77A417">
        <w:rPr>
          <w:rFonts w:ascii="Calibri" w:eastAsia="Calibri" w:hAnsi="Calibri" w:cs="Calibri"/>
        </w:rPr>
        <w:t>Which resources can be used to provide a response?</w:t>
      </w:r>
    </w:p>
    <w:p w14:paraId="7DD75827" w14:textId="77777777" w:rsidR="00EE6892" w:rsidRPr="00EE6892" w:rsidRDefault="00EE6892" w:rsidP="6A77A417">
      <w:pPr>
        <w:widowControl w:val="0"/>
        <w:spacing w:line="276" w:lineRule="auto"/>
        <w:rPr>
          <w:rFonts w:ascii="Calibri" w:eastAsia="Calibri" w:hAnsi="Calibri" w:cs="Calibri"/>
        </w:rPr>
      </w:pPr>
    </w:p>
    <w:p w14:paraId="495DBB51" w14:textId="61175FF3" w:rsidR="00EE6892" w:rsidRPr="00EE6892" w:rsidRDefault="6A77A417" w:rsidP="6A77A417">
      <w:pPr>
        <w:widowControl w:val="0"/>
        <w:spacing w:line="276" w:lineRule="auto"/>
        <w:rPr>
          <w:rFonts w:ascii="Calibri" w:eastAsia="Calibri" w:hAnsi="Calibri" w:cs="Calibri"/>
          <w:b/>
          <w:bCs/>
        </w:rPr>
      </w:pPr>
      <w:r w:rsidRPr="6A77A417">
        <w:rPr>
          <w:rFonts w:ascii="Calibri" w:eastAsia="Calibri" w:hAnsi="Calibri" w:cs="Calibri"/>
          <w:b/>
          <w:bCs/>
        </w:rPr>
        <w:t>Taxonomy framework (Online social listening)</w:t>
      </w:r>
    </w:p>
    <w:p w14:paraId="2BE7F99B" w14:textId="77777777" w:rsidR="00EE6892" w:rsidRPr="00EE6892" w:rsidRDefault="00EE6892" w:rsidP="6A77A417">
      <w:pPr>
        <w:widowControl w:val="0"/>
        <w:spacing w:line="276" w:lineRule="auto"/>
        <w:rPr>
          <w:rFonts w:ascii="Calibri" w:eastAsia="Calibri" w:hAnsi="Calibri" w:cs="Calibri"/>
        </w:rPr>
      </w:pPr>
    </w:p>
    <w:p w14:paraId="1965BD19" w14:textId="34378136" w:rsidR="00EE6892" w:rsidRPr="00EE6892" w:rsidRDefault="6A77A417" w:rsidP="00D64427">
      <w:pPr>
        <w:widowControl w:val="0"/>
        <w:spacing w:line="276" w:lineRule="auto"/>
        <w:rPr>
          <w:rFonts w:ascii="Calibri" w:eastAsia="Calibri" w:hAnsi="Calibri" w:cs="Calibri"/>
          <w:lang w:val="en-GB"/>
        </w:rPr>
      </w:pPr>
      <w:r w:rsidRPr="6A77A417">
        <w:rPr>
          <w:rFonts w:ascii="Calibri" w:eastAsia="Calibri" w:hAnsi="Calibri" w:cs="Calibri"/>
        </w:rPr>
        <w:t xml:space="preserve">The construction of a comprehensive taxonomy related to </w:t>
      </w:r>
      <w:r w:rsidRPr="6A77A417">
        <w:rPr>
          <w:rFonts w:ascii="Calibri" w:eastAsia="Calibri" w:hAnsi="Calibri" w:cs="Calibri"/>
          <w:color w:val="0E101A"/>
        </w:rPr>
        <w:t>SRHR</w:t>
      </w:r>
      <w:r w:rsidRPr="6A77A417">
        <w:rPr>
          <w:rFonts w:ascii="Calibri" w:eastAsia="Calibri" w:hAnsi="Calibri" w:cs="Calibri"/>
        </w:rPr>
        <w:t xml:space="preserve"> was a crucial step in this research. It serve</w:t>
      </w:r>
      <w:r w:rsidRPr="6A77A417">
        <w:rPr>
          <w:rFonts w:ascii="Calibri" w:eastAsia="Calibri" w:hAnsi="Calibri" w:cs="Calibri"/>
          <w:lang w:val="en-GB"/>
        </w:rPr>
        <w:t>d</w:t>
      </w:r>
      <w:r w:rsidRPr="6A77A417">
        <w:rPr>
          <w:rFonts w:ascii="Calibri" w:eastAsia="Calibri" w:hAnsi="Calibri" w:cs="Calibri"/>
        </w:rPr>
        <w:t xml:space="preserve"> as a tool to identify, categorize, and analyze the various elements of these themes in online conversations. This taxonomy served as a systematic categorization of key terms, concepts, and notions revolving around. </w:t>
      </w:r>
      <w:r w:rsidRPr="6A77A417">
        <w:rPr>
          <w:rFonts w:ascii="Calibri" w:eastAsia="Calibri" w:hAnsi="Calibri" w:cs="Calibri"/>
          <w:lang w:val="en-GB"/>
        </w:rPr>
        <w:t>The link to the following document shows the structure of the taxonomy used for this study.</w:t>
      </w:r>
      <w:r w:rsidR="00D64427">
        <w:rPr>
          <w:rFonts w:ascii="Calibri" w:eastAsia="Calibri" w:hAnsi="Calibri" w:cs="Calibri"/>
          <w:lang w:val="en-GB"/>
        </w:rPr>
        <w:t xml:space="preserve"> </w:t>
      </w:r>
      <w:r w:rsidRPr="6A77A417">
        <w:rPr>
          <w:rFonts w:ascii="Calibri" w:eastAsia="Calibri" w:hAnsi="Calibri" w:cs="Calibri"/>
          <w:lang w:val="en-GB"/>
        </w:rPr>
        <w:t xml:space="preserve">Access to topic framework </w:t>
      </w:r>
      <w:hyperlink r:id="rId14">
        <w:r w:rsidRPr="6A77A417">
          <w:rPr>
            <w:rStyle w:val="Hyperlink"/>
            <w:rFonts w:ascii="Calibri" w:eastAsia="Calibri" w:hAnsi="Calibri" w:cs="Calibri"/>
            <w:lang w:val="en-GB"/>
          </w:rPr>
          <w:t>here</w:t>
        </w:r>
      </w:hyperlink>
    </w:p>
    <w:p w14:paraId="6F142DC3" w14:textId="77777777" w:rsidR="00EE6892" w:rsidRPr="00EE6892" w:rsidRDefault="00EE6892" w:rsidP="6A77A417">
      <w:pPr>
        <w:spacing w:line="276" w:lineRule="auto"/>
        <w:rPr>
          <w:rFonts w:ascii="Calibri" w:eastAsia="Calibri" w:hAnsi="Calibri" w:cs="Calibri"/>
          <w:lang w:val="en-GB"/>
        </w:rPr>
      </w:pPr>
    </w:p>
    <w:p w14:paraId="742C8F31" w14:textId="77777777" w:rsidR="00EE6892" w:rsidRPr="00EE6892" w:rsidRDefault="6A77A417" w:rsidP="6A77A417">
      <w:pPr>
        <w:widowControl w:val="0"/>
        <w:spacing w:line="276" w:lineRule="auto"/>
        <w:rPr>
          <w:rFonts w:ascii="Calibri" w:eastAsia="Calibri" w:hAnsi="Calibri" w:cs="Calibri"/>
          <w:color w:val="000000"/>
        </w:rPr>
      </w:pPr>
      <w:r w:rsidRPr="6A77A417">
        <w:rPr>
          <w:rFonts w:ascii="Calibri" w:eastAsia="Calibri" w:hAnsi="Calibri" w:cs="Calibri"/>
          <w:color w:val="000000" w:themeColor="text1"/>
        </w:rPr>
        <w:t xml:space="preserve">Based on desk research, an initial list of key terms/words were identified. These keywords reflected what people say/share online and were then narrowed to ‘sub-topics’. Key words were broken down further into sub-topics. The list of key words/terms were shared with the relevant sections/focal points to review, amend, and add other relevant terms/searches based on the local context to ensure the quality of the taxonomy. </w:t>
      </w:r>
    </w:p>
    <w:p w14:paraId="6D5EE034" w14:textId="77777777" w:rsidR="00EE6892" w:rsidRPr="00EE6892" w:rsidRDefault="00EE6892" w:rsidP="6A77A417">
      <w:pPr>
        <w:widowControl w:val="0"/>
        <w:spacing w:line="276" w:lineRule="auto"/>
        <w:rPr>
          <w:rFonts w:ascii="Calibri" w:eastAsia="Calibri" w:hAnsi="Calibri" w:cs="Calibri"/>
        </w:rPr>
      </w:pPr>
    </w:p>
    <w:p w14:paraId="6BCC1FED" w14:textId="77777777" w:rsidR="00EE6892" w:rsidRPr="00EE6892" w:rsidRDefault="6A77A417" w:rsidP="6A77A417">
      <w:pPr>
        <w:widowControl w:val="0"/>
        <w:spacing w:line="276" w:lineRule="auto"/>
        <w:rPr>
          <w:rFonts w:ascii="Calibri" w:eastAsia="Calibri" w:hAnsi="Calibri" w:cs="Calibri"/>
          <w:b/>
          <w:bCs/>
          <w:i/>
          <w:iCs/>
        </w:rPr>
      </w:pPr>
      <w:r w:rsidRPr="6A77A417">
        <w:rPr>
          <w:rFonts w:ascii="Calibri" w:eastAsia="Calibri" w:hAnsi="Calibri" w:cs="Calibri"/>
          <w:b/>
          <w:bCs/>
          <w:i/>
          <w:iCs/>
        </w:rPr>
        <w:t>Data collection</w:t>
      </w:r>
    </w:p>
    <w:p w14:paraId="10F1BCD0" w14:textId="77777777" w:rsidR="00EE6892" w:rsidRPr="00EE6892" w:rsidRDefault="00EE6892" w:rsidP="6A77A417">
      <w:pPr>
        <w:spacing w:line="276" w:lineRule="auto"/>
        <w:rPr>
          <w:rFonts w:ascii="Calibri" w:eastAsia="Calibri" w:hAnsi="Calibri" w:cs="Calibri"/>
        </w:rPr>
      </w:pPr>
    </w:p>
    <w:p w14:paraId="24E538D4" w14:textId="77777777" w:rsidR="00EE6892" w:rsidRPr="00EE6892" w:rsidRDefault="6A77A417" w:rsidP="6A77A417">
      <w:pPr>
        <w:spacing w:line="276" w:lineRule="auto"/>
        <w:rPr>
          <w:rFonts w:ascii="Calibri" w:eastAsia="Calibri" w:hAnsi="Calibri" w:cs="Calibri"/>
          <w:color w:val="000000"/>
        </w:rPr>
      </w:pPr>
      <w:r w:rsidRPr="6A77A417">
        <w:rPr>
          <w:rFonts w:ascii="Calibri" w:eastAsia="Calibri" w:hAnsi="Calibri" w:cs="Calibri"/>
          <w:color w:val="000000" w:themeColor="text1"/>
        </w:rPr>
        <w:t>The digital media ecosystem is comprised of digital news media, social media platforms, press agencies, forums/blogs, and search engines. These sources can be monitored using platform-</w:t>
      </w:r>
      <w:r w:rsidRPr="6A77A417">
        <w:rPr>
          <w:rFonts w:ascii="Calibri" w:eastAsia="Calibri" w:hAnsi="Calibri" w:cs="Calibri"/>
          <w:color w:val="000000" w:themeColor="text1"/>
        </w:rPr>
        <w:lastRenderedPageBreak/>
        <w:t xml:space="preserve">specific or cross-platform tools. </w:t>
      </w:r>
      <w:r w:rsidRPr="6A77A417">
        <w:rPr>
          <w:rFonts w:ascii="Calibri" w:eastAsia="Calibri" w:hAnsi="Calibri" w:cs="Calibri"/>
          <w:color w:val="000000" w:themeColor="text1"/>
          <w:lang w:val="en-GB"/>
        </w:rPr>
        <w:t xml:space="preserve">These </w:t>
      </w:r>
      <w:r w:rsidRPr="6A77A417">
        <w:rPr>
          <w:rFonts w:ascii="Calibri" w:eastAsia="Calibri" w:hAnsi="Calibri" w:cs="Calibri"/>
          <w:color w:val="000000" w:themeColor="text1"/>
        </w:rPr>
        <w:t xml:space="preserve">tools can track social media conversations and other web pages according to </w:t>
      </w:r>
      <w:r w:rsidRPr="6A77A417">
        <w:rPr>
          <w:rFonts w:ascii="Calibri" w:eastAsia="Calibri" w:hAnsi="Calibri" w:cs="Calibri"/>
          <w:color w:val="000000" w:themeColor="text1"/>
          <w:lang w:val="en-GB"/>
        </w:rPr>
        <w:t xml:space="preserve">the taxonomy. </w:t>
      </w:r>
    </w:p>
    <w:p w14:paraId="0F9BD59C" w14:textId="55211881" w:rsidR="00EE6892" w:rsidRPr="00EE6892" w:rsidRDefault="00EE6892" w:rsidP="6A77A417">
      <w:pPr>
        <w:widowControl w:val="0"/>
        <w:spacing w:line="276" w:lineRule="auto"/>
        <w:rPr>
          <w:rFonts w:ascii="Calibri" w:eastAsia="Calibri" w:hAnsi="Calibri" w:cs="Calibri"/>
          <w:color w:val="000000" w:themeColor="text1"/>
        </w:rPr>
      </w:pPr>
    </w:p>
    <w:p w14:paraId="685E881A" w14:textId="77777777" w:rsidR="00EE6892" w:rsidRPr="00EE6892" w:rsidRDefault="6A77A417" w:rsidP="6A77A417">
      <w:pPr>
        <w:spacing w:line="276" w:lineRule="auto"/>
        <w:textAlignment w:val="baseline"/>
        <w:rPr>
          <w:rFonts w:ascii="Calibri" w:eastAsia="Calibri" w:hAnsi="Calibri" w:cs="Calibri"/>
          <w:b/>
          <w:bCs/>
          <w:color w:val="000000"/>
          <w:lang w:val="en-GB"/>
        </w:rPr>
      </w:pPr>
      <w:r w:rsidRPr="6A77A417">
        <w:rPr>
          <w:rFonts w:ascii="Calibri" w:eastAsia="Calibri" w:hAnsi="Calibri" w:cs="Calibri"/>
          <w:b/>
          <w:bCs/>
          <w:color w:val="000000" w:themeColor="text1"/>
        </w:rPr>
        <w:t xml:space="preserve">Data </w:t>
      </w:r>
      <w:r w:rsidRPr="6A77A417">
        <w:rPr>
          <w:rFonts w:ascii="Calibri" w:eastAsia="Calibri" w:hAnsi="Calibri" w:cs="Calibri"/>
          <w:b/>
          <w:bCs/>
          <w:color w:val="000000" w:themeColor="text1"/>
          <w:lang w:val="en-GB"/>
        </w:rPr>
        <w:t>sampling and testing</w:t>
      </w:r>
    </w:p>
    <w:p w14:paraId="0D9843C3" w14:textId="77777777" w:rsidR="00EE6892" w:rsidRPr="00EE6892" w:rsidRDefault="00EE6892" w:rsidP="6A77A417">
      <w:pPr>
        <w:widowControl w:val="0"/>
        <w:spacing w:line="276" w:lineRule="auto"/>
        <w:rPr>
          <w:rFonts w:ascii="Calibri" w:eastAsia="Calibri" w:hAnsi="Calibri" w:cs="Calibri"/>
        </w:rPr>
      </w:pPr>
    </w:p>
    <w:p w14:paraId="256C3C0D" w14:textId="09F6AF6F" w:rsidR="00EE6892" w:rsidRPr="00EE6892" w:rsidRDefault="6A77A417" w:rsidP="6A77A417">
      <w:pPr>
        <w:widowControl w:val="0"/>
        <w:spacing w:line="276" w:lineRule="auto"/>
        <w:rPr>
          <w:rFonts w:ascii="Calibri" w:eastAsia="Calibri" w:hAnsi="Calibri" w:cs="Calibri"/>
        </w:rPr>
      </w:pPr>
      <w:r w:rsidRPr="6A77A417">
        <w:rPr>
          <w:rFonts w:ascii="Calibri" w:eastAsia="Calibri" w:hAnsi="Calibri" w:cs="Calibri"/>
        </w:rPr>
        <w:t xml:space="preserve">The data collection was carried out over a period of </w:t>
      </w:r>
      <w:r w:rsidRPr="6A77A417">
        <w:rPr>
          <w:rFonts w:ascii="Calibri" w:eastAsia="Calibri" w:hAnsi="Calibri" w:cs="Calibri"/>
          <w:lang w:val="en-GB"/>
        </w:rPr>
        <w:t>3</w:t>
      </w:r>
      <w:r w:rsidRPr="6A77A417">
        <w:rPr>
          <w:rFonts w:ascii="Calibri" w:eastAsia="Calibri" w:hAnsi="Calibri" w:cs="Calibri"/>
        </w:rPr>
        <w:t xml:space="preserve"> months</w:t>
      </w:r>
      <w:r w:rsidRPr="6A77A417">
        <w:rPr>
          <w:rFonts w:ascii="Calibri" w:eastAsia="Calibri" w:hAnsi="Calibri" w:cs="Calibri"/>
          <w:lang w:val="en-GB"/>
        </w:rPr>
        <w:t xml:space="preserve"> from 01 January to 31 March 2025</w:t>
      </w:r>
      <w:r w:rsidRPr="6A77A417">
        <w:rPr>
          <w:rFonts w:ascii="Calibri" w:eastAsia="Calibri" w:hAnsi="Calibri" w:cs="Calibri"/>
        </w:rPr>
        <w:t>. Importantly, the study only included publicly available content, respecting user privacy and ethical research standards.</w:t>
      </w:r>
    </w:p>
    <w:p w14:paraId="444878A4" w14:textId="77777777" w:rsidR="00EE6892" w:rsidRPr="00EE6892" w:rsidRDefault="00EE6892" w:rsidP="6A77A417">
      <w:pPr>
        <w:widowControl w:val="0"/>
        <w:spacing w:line="276" w:lineRule="auto"/>
        <w:rPr>
          <w:rFonts w:ascii="Calibri" w:eastAsia="Calibri" w:hAnsi="Calibri" w:cs="Calibri"/>
        </w:rPr>
      </w:pPr>
    </w:p>
    <w:p w14:paraId="2B491514" w14:textId="77777777" w:rsidR="00EE6892" w:rsidRDefault="6A77A417" w:rsidP="6A77A417">
      <w:pPr>
        <w:widowControl w:val="0"/>
        <w:spacing w:line="276" w:lineRule="auto"/>
        <w:rPr>
          <w:rFonts w:ascii="Calibri" w:eastAsia="Calibri" w:hAnsi="Calibri" w:cs="Calibri"/>
        </w:rPr>
      </w:pPr>
      <w:r w:rsidRPr="6A77A417">
        <w:rPr>
          <w:rFonts w:ascii="Calibri" w:eastAsia="Calibri" w:hAnsi="Calibri" w:cs="Calibri"/>
        </w:rPr>
        <w:t>The primary data source included online sources popular in the ESA region across 5 languages (English, Portuguese, French, Arabic and Swahili). These platforms range from social media networks such as Facebook, Twitter, TikTok and Instagram, to discussion forums, and blog posts.</w:t>
      </w:r>
    </w:p>
    <w:p w14:paraId="647B4008" w14:textId="1A3F71AF" w:rsidR="00EE6892" w:rsidRPr="00D64427" w:rsidRDefault="6A77A417" w:rsidP="6A77A417">
      <w:pPr>
        <w:widowControl w:val="0"/>
        <w:spacing w:line="276" w:lineRule="auto"/>
        <w:rPr>
          <w:rFonts w:ascii="Calibri" w:eastAsia="Calibri" w:hAnsi="Calibri" w:cs="Calibri"/>
          <w:lang w:val="en-GB"/>
        </w:rPr>
      </w:pPr>
      <w:r w:rsidRPr="6A77A417">
        <w:rPr>
          <w:rFonts w:ascii="Calibri" w:eastAsia="Calibri" w:hAnsi="Calibri" w:cs="Calibri"/>
        </w:rPr>
        <w:t>This research also includes community insights made available by UNICEF teams.</w:t>
      </w:r>
      <w:r w:rsidR="00D64427">
        <w:rPr>
          <w:rFonts w:ascii="Calibri" w:eastAsia="Calibri" w:hAnsi="Calibri" w:cs="Calibri"/>
          <w:lang w:val="en-GB"/>
        </w:rPr>
        <w:t xml:space="preserve"> </w:t>
      </w:r>
      <w:r w:rsidRPr="6A77A417">
        <w:rPr>
          <w:rFonts w:ascii="Calibri" w:eastAsia="Calibri" w:hAnsi="Calibri" w:cs="Calibri"/>
        </w:rPr>
        <w:t xml:space="preserve">To ensure the reliability and validity of the data collected, a subset (5%) of the collected data was reviewed and coded by a social listening researcher. </w:t>
      </w:r>
    </w:p>
    <w:p w14:paraId="3E720293" w14:textId="77777777" w:rsidR="00E90A97" w:rsidRDefault="00E90A97" w:rsidP="6A77A417">
      <w:pPr>
        <w:rPr>
          <w:rFonts w:ascii="Calibri" w:eastAsia="Calibri" w:hAnsi="Calibri" w:cs="Calibri"/>
          <w:lang w:eastAsia="en-US"/>
        </w:rPr>
      </w:pPr>
    </w:p>
    <w:p w14:paraId="654451E6" w14:textId="0CFA6FFB" w:rsidR="003D3D78" w:rsidRDefault="6A77A417" w:rsidP="6A77A417">
      <w:pPr>
        <w:spacing w:line="276" w:lineRule="auto"/>
        <w:textAlignment w:val="baseline"/>
        <w:rPr>
          <w:rFonts w:ascii="Calibri" w:eastAsia="Calibri" w:hAnsi="Calibri" w:cs="Calibri"/>
          <w:b/>
          <w:bCs/>
          <w:color w:val="000000"/>
        </w:rPr>
      </w:pPr>
      <w:r w:rsidRPr="6A77A417">
        <w:rPr>
          <w:rFonts w:ascii="Calibri" w:eastAsia="Calibri" w:hAnsi="Calibri" w:cs="Calibri"/>
          <w:b/>
          <w:bCs/>
          <w:color w:val="000000" w:themeColor="text1"/>
        </w:rPr>
        <w:t>Community insights research</w:t>
      </w:r>
    </w:p>
    <w:p w14:paraId="5CF218C2" w14:textId="77777777" w:rsidR="003D3D78" w:rsidRDefault="003D3D78" w:rsidP="6A77A417">
      <w:pPr>
        <w:spacing w:line="276" w:lineRule="auto"/>
        <w:textAlignment w:val="baseline"/>
        <w:rPr>
          <w:rFonts w:ascii="Calibri" w:eastAsia="Calibri" w:hAnsi="Calibri" w:cs="Calibri"/>
          <w:b/>
          <w:bCs/>
          <w:color w:val="000000"/>
        </w:rPr>
      </w:pPr>
    </w:p>
    <w:p w14:paraId="38C61003" w14:textId="0EF9140E" w:rsidR="00914A6B" w:rsidRDefault="6A77A417" w:rsidP="00D64427">
      <w:pPr>
        <w:spacing w:line="276" w:lineRule="auto"/>
        <w:textAlignment w:val="baseline"/>
        <w:rPr>
          <w:rFonts w:ascii="Calibri" w:eastAsia="Calibri" w:hAnsi="Calibri" w:cs="Calibri"/>
          <w:color w:val="000000" w:themeColor="text1"/>
        </w:rPr>
      </w:pPr>
      <w:r w:rsidRPr="6A77A417">
        <w:rPr>
          <w:rFonts w:ascii="Calibri" w:eastAsia="Calibri" w:hAnsi="Calibri" w:cs="Calibri"/>
          <w:color w:val="000000" w:themeColor="text1"/>
        </w:rPr>
        <w:t>This report integrates community insights research conducted on specific countries and issues. A sub-section summarizes the research findings that are used to inform recommendations.</w:t>
      </w:r>
      <w:r w:rsidR="00D64427">
        <w:rPr>
          <w:rFonts w:ascii="Calibri" w:eastAsia="Calibri" w:hAnsi="Calibri" w:cs="Calibri"/>
          <w:color w:val="000000"/>
        </w:rPr>
        <w:t xml:space="preserve"> </w:t>
      </w:r>
      <w:r w:rsidRPr="6A77A417">
        <w:rPr>
          <w:rFonts w:ascii="Calibri" w:eastAsia="Calibri" w:hAnsi="Calibri" w:cs="Calibri"/>
          <w:color w:val="000000" w:themeColor="text1"/>
        </w:rPr>
        <w:t>Note that community insight research may differ from social listening data in terms of period of analysis and scope.</w:t>
      </w:r>
    </w:p>
    <w:p w14:paraId="7A807F0A" w14:textId="77777777" w:rsidR="000F3451" w:rsidRPr="00D64427" w:rsidRDefault="000F3451" w:rsidP="00D64427">
      <w:pPr>
        <w:spacing w:line="276" w:lineRule="auto"/>
        <w:textAlignment w:val="baseline"/>
        <w:rPr>
          <w:rFonts w:ascii="Calibri" w:eastAsia="Calibri" w:hAnsi="Calibri" w:cs="Calibri"/>
          <w:color w:val="000000"/>
        </w:rPr>
      </w:pPr>
    </w:p>
    <w:p w14:paraId="145BA722" w14:textId="794914D7" w:rsidR="0053291B" w:rsidRPr="000F3451" w:rsidRDefault="6A77A417" w:rsidP="6A77A417">
      <w:pPr>
        <w:pStyle w:val="Heading2"/>
        <w:rPr>
          <w:rFonts w:ascii="Calibri" w:eastAsia="Calibri" w:hAnsi="Calibri" w:cs="Calibri"/>
          <w:b/>
          <w:bCs/>
          <w:color w:val="0070C0"/>
          <w:sz w:val="24"/>
          <w:szCs w:val="24"/>
          <w:u w:val="single"/>
        </w:rPr>
      </w:pPr>
      <w:r w:rsidRPr="000F3451">
        <w:rPr>
          <w:rFonts w:ascii="Calibri" w:eastAsia="Calibri" w:hAnsi="Calibri" w:cs="Calibri"/>
          <w:b/>
          <w:bCs/>
          <w:color w:val="0070C0"/>
          <w:sz w:val="24"/>
          <w:szCs w:val="24"/>
          <w:u w:val="single"/>
        </w:rPr>
        <w:t>SRHR</w:t>
      </w:r>
      <w:r w:rsidR="00D64427" w:rsidRPr="000F3451">
        <w:rPr>
          <w:rFonts w:ascii="Calibri" w:eastAsia="Calibri" w:hAnsi="Calibri" w:cs="Calibri"/>
          <w:b/>
          <w:bCs/>
          <w:color w:val="0070C0"/>
          <w:sz w:val="24"/>
          <w:szCs w:val="24"/>
          <w:u w:val="single"/>
        </w:rPr>
        <w:t xml:space="preserve"> FINDINGS</w:t>
      </w:r>
    </w:p>
    <w:p w14:paraId="1B278C7C" w14:textId="77777777" w:rsidR="0053291B" w:rsidRPr="00EE6892" w:rsidRDefault="0053291B" w:rsidP="6A77A417">
      <w:pPr>
        <w:rPr>
          <w:rFonts w:ascii="Calibri" w:eastAsia="Calibri" w:hAnsi="Calibri" w:cs="Calibri"/>
          <w:b/>
          <w:bCs/>
        </w:rPr>
      </w:pPr>
    </w:p>
    <w:p w14:paraId="57452F50" w14:textId="46BB9897" w:rsidR="0053291B" w:rsidRPr="00EE6892" w:rsidRDefault="6A77A417" w:rsidP="6A77A417">
      <w:pPr>
        <w:pStyle w:val="ListParagraph"/>
        <w:numPr>
          <w:ilvl w:val="0"/>
          <w:numId w:val="2"/>
        </w:numPr>
        <w:rPr>
          <w:rFonts w:ascii="Calibri" w:eastAsia="Calibri" w:hAnsi="Calibri" w:cs="Calibri"/>
          <w:b/>
          <w:bCs/>
        </w:rPr>
      </w:pPr>
      <w:r w:rsidRPr="6A77A417">
        <w:rPr>
          <w:rFonts w:ascii="Calibri" w:eastAsia="Calibri" w:hAnsi="Calibri" w:cs="Calibri"/>
          <w:b/>
          <w:bCs/>
        </w:rPr>
        <w:t>Topical trends</w:t>
      </w:r>
    </w:p>
    <w:p w14:paraId="5C8A8F92" w14:textId="77777777" w:rsidR="0053291B" w:rsidRPr="00EE6892" w:rsidRDefault="0053291B" w:rsidP="6A77A417">
      <w:pPr>
        <w:rPr>
          <w:rFonts w:ascii="Calibri" w:eastAsia="Calibri" w:hAnsi="Calibri" w:cs="Calibri"/>
          <w:i/>
          <w:iCs/>
        </w:rPr>
      </w:pPr>
    </w:p>
    <w:p w14:paraId="482F2696" w14:textId="276A7ED0" w:rsidR="0053291B" w:rsidRDefault="6A77A417" w:rsidP="6A77A417">
      <w:pPr>
        <w:jc w:val="both"/>
        <w:rPr>
          <w:rFonts w:ascii="Calibri" w:eastAsia="Calibri" w:hAnsi="Calibri" w:cs="Calibri"/>
        </w:rPr>
      </w:pPr>
      <w:r w:rsidRPr="6A77A417">
        <w:rPr>
          <w:rFonts w:ascii="Calibri" w:eastAsia="Calibri" w:hAnsi="Calibri" w:cs="Calibri"/>
          <w:b/>
          <w:bCs/>
        </w:rPr>
        <w:t>Summary of results</w:t>
      </w:r>
      <w:r w:rsidRPr="6A77A417">
        <w:rPr>
          <w:rFonts w:ascii="Calibri" w:eastAsia="Calibri" w:hAnsi="Calibri" w:cs="Calibri"/>
        </w:rPr>
        <w:t xml:space="preserve">: Social listening insights around SRHR topics revealed a strong focus on issues of </w:t>
      </w:r>
      <w:r w:rsidRPr="6A77A417">
        <w:rPr>
          <w:rFonts w:ascii="Calibri" w:eastAsia="Calibri" w:hAnsi="Calibri" w:cs="Calibri"/>
          <w:b/>
          <w:bCs/>
        </w:rPr>
        <w:t>sexual assault</w:t>
      </w:r>
      <w:r w:rsidRPr="6A77A417">
        <w:rPr>
          <w:rFonts w:ascii="Calibri" w:eastAsia="Calibri" w:hAnsi="Calibri" w:cs="Calibri"/>
        </w:rPr>
        <w:t xml:space="preserve">, </w:t>
      </w:r>
      <w:r w:rsidRPr="6A77A417">
        <w:rPr>
          <w:rFonts w:ascii="Calibri" w:eastAsia="Calibri" w:hAnsi="Calibri" w:cs="Calibri"/>
          <w:b/>
          <w:bCs/>
        </w:rPr>
        <w:t>health</w:t>
      </w:r>
      <w:r w:rsidRPr="6A77A417">
        <w:rPr>
          <w:rFonts w:ascii="Calibri" w:eastAsia="Calibri" w:hAnsi="Calibri" w:cs="Calibri"/>
        </w:rPr>
        <w:t xml:space="preserve">, and </w:t>
      </w:r>
      <w:r w:rsidRPr="6A77A417">
        <w:rPr>
          <w:rFonts w:ascii="Calibri" w:eastAsia="Calibri" w:hAnsi="Calibri" w:cs="Calibri"/>
          <w:b/>
          <w:bCs/>
        </w:rPr>
        <w:t>adolescent pregnancy</w:t>
      </w:r>
      <w:r w:rsidRPr="6A77A417">
        <w:rPr>
          <w:rFonts w:ascii="Calibri" w:eastAsia="Calibri" w:hAnsi="Calibri" w:cs="Calibri"/>
        </w:rPr>
        <w:t>. Discussions on sexual assault emphasized victim support and mental health, with calls for stronger protective legislation. Health-related conversations highlighted regional priorities in HIV prevention, youth empowerment, and reproductive rights. Discussions on adolescent pregnancy stressed the need for comprehensive sex education and public health support.</w:t>
      </w:r>
    </w:p>
    <w:p w14:paraId="72305694" w14:textId="77777777" w:rsidR="000F3451" w:rsidRDefault="000F3451" w:rsidP="6A77A417">
      <w:pPr>
        <w:jc w:val="both"/>
        <w:rPr>
          <w:rFonts w:ascii="Calibri" w:eastAsia="Calibri" w:hAnsi="Calibri" w:cs="Calibri"/>
        </w:rPr>
      </w:pPr>
    </w:p>
    <w:p w14:paraId="2F752DB9" w14:textId="77777777" w:rsidR="000F3451" w:rsidRDefault="000F3451" w:rsidP="6A77A417">
      <w:pPr>
        <w:jc w:val="both"/>
        <w:rPr>
          <w:rFonts w:ascii="Calibri" w:eastAsia="Calibri" w:hAnsi="Calibri" w:cs="Calibri"/>
        </w:rPr>
      </w:pPr>
    </w:p>
    <w:p w14:paraId="55FFC3BB" w14:textId="77777777" w:rsidR="000F3451" w:rsidRPr="00EE6892" w:rsidRDefault="000F3451" w:rsidP="6A77A417">
      <w:pPr>
        <w:jc w:val="both"/>
        <w:rPr>
          <w:rFonts w:ascii="Calibri" w:eastAsia="Calibri" w:hAnsi="Calibri" w:cs="Calibri"/>
        </w:rPr>
      </w:pPr>
    </w:p>
    <w:p w14:paraId="72EC2AC7" w14:textId="77777777" w:rsidR="004B3EF7" w:rsidRPr="00EE6892" w:rsidRDefault="004B3EF7" w:rsidP="6A77A417">
      <w:pPr>
        <w:rPr>
          <w:rFonts w:ascii="Calibri" w:eastAsia="Calibri" w:hAnsi="Calibri" w:cs="Calibri"/>
        </w:rPr>
      </w:pPr>
    </w:p>
    <w:p w14:paraId="53E836DC" w14:textId="355EFDAF" w:rsidR="0053291B" w:rsidRPr="00EE6892" w:rsidRDefault="6A77A417" w:rsidP="6A77A417">
      <w:pPr>
        <w:rPr>
          <w:rFonts w:ascii="Calibri" w:eastAsia="Calibri" w:hAnsi="Calibri" w:cs="Calibri"/>
          <w:i/>
          <w:iCs/>
        </w:rPr>
      </w:pPr>
      <w:r w:rsidRPr="6A77A417">
        <w:rPr>
          <w:rFonts w:ascii="Calibri" w:eastAsia="Calibri" w:hAnsi="Calibri" w:cs="Calibri"/>
          <w:b/>
          <w:bCs/>
          <w:i/>
          <w:iCs/>
        </w:rPr>
        <w:lastRenderedPageBreak/>
        <w:t>Graph 1</w:t>
      </w:r>
      <w:r w:rsidRPr="6A77A417">
        <w:rPr>
          <w:rFonts w:ascii="Calibri" w:eastAsia="Calibri" w:hAnsi="Calibri" w:cs="Calibri"/>
          <w:i/>
          <w:iCs/>
        </w:rPr>
        <w:t>: Tags by mentions (Bar chart)</w:t>
      </w:r>
    </w:p>
    <w:p w14:paraId="0E8D851E" w14:textId="2340D7E5" w:rsidR="0053291B" w:rsidRPr="00EE6892" w:rsidRDefault="0053291B" w:rsidP="6A77A417">
      <w:pPr>
        <w:rPr>
          <w:rFonts w:ascii="Calibri" w:eastAsia="Calibri" w:hAnsi="Calibri" w:cs="Calibri"/>
          <w:i/>
          <w:iCs/>
        </w:rPr>
      </w:pPr>
    </w:p>
    <w:p w14:paraId="251B7DDC" w14:textId="09A740F0" w:rsidR="0006176F" w:rsidRPr="00EE6892" w:rsidRDefault="00410AE2" w:rsidP="6A77A417">
      <w:pPr>
        <w:rPr>
          <w:rFonts w:ascii="Calibri" w:eastAsia="Calibri" w:hAnsi="Calibri" w:cs="Calibri"/>
        </w:rPr>
      </w:pPr>
      <w:r w:rsidRPr="00EE6892">
        <w:rPr>
          <w:rFonts w:eastAsia="Roboto"/>
          <w:i/>
          <w:iCs/>
          <w:noProof/>
          <w:sz w:val="22"/>
          <w:szCs w:val="22"/>
        </w:rPr>
        <w:drawing>
          <wp:anchor distT="0" distB="0" distL="114300" distR="114300" simplePos="0" relativeHeight="251658262" behindDoc="1" locked="0" layoutInCell="1" allowOverlap="1" wp14:anchorId="153E7FE9" wp14:editId="42E9DBAB">
            <wp:simplePos x="0" y="0"/>
            <wp:positionH relativeFrom="column">
              <wp:posOffset>29845</wp:posOffset>
            </wp:positionH>
            <wp:positionV relativeFrom="paragraph">
              <wp:posOffset>20955</wp:posOffset>
            </wp:positionV>
            <wp:extent cx="5631180" cy="2674620"/>
            <wp:effectExtent l="0" t="0" r="7620" b="11430"/>
            <wp:wrapTight wrapText="bothSides">
              <wp:wrapPolygon edited="0">
                <wp:start x="0" y="0"/>
                <wp:lineTo x="0" y="21538"/>
                <wp:lineTo x="21556" y="21538"/>
                <wp:lineTo x="21556" y="0"/>
                <wp:lineTo x="0" y="0"/>
              </wp:wrapPolygon>
            </wp:wrapTight>
            <wp:docPr id="7" name="Chart 7">
              <a:extLst xmlns:a="http://schemas.openxmlformats.org/drawingml/2006/main">
                <a:ext uri="{FF2B5EF4-FFF2-40B4-BE49-F238E27FC236}">
                  <a16:creationId xmlns:a16="http://schemas.microsoft.com/office/drawing/2014/main" id="{E852AF91-E329-40C3-A7CC-F77015908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2D71EE1" w14:textId="77777777" w:rsidR="0006176F" w:rsidRPr="00EE6892" w:rsidRDefault="0006176F" w:rsidP="6A77A417">
      <w:pPr>
        <w:rPr>
          <w:rFonts w:ascii="Calibri" w:eastAsia="Calibri" w:hAnsi="Calibri" w:cs="Calibri"/>
          <w:i/>
          <w:iCs/>
        </w:rPr>
      </w:pPr>
    </w:p>
    <w:p w14:paraId="4E874C85" w14:textId="77777777" w:rsidR="006C75C5" w:rsidRPr="00EE6892" w:rsidRDefault="006C75C5" w:rsidP="6A77A417">
      <w:pPr>
        <w:rPr>
          <w:rFonts w:ascii="Calibri" w:eastAsia="Calibri" w:hAnsi="Calibri" w:cs="Calibri"/>
          <w:i/>
          <w:iCs/>
        </w:rPr>
      </w:pPr>
    </w:p>
    <w:p w14:paraId="78A4FC61" w14:textId="77777777" w:rsidR="006C75C5" w:rsidRPr="00EE6892" w:rsidRDefault="006C75C5" w:rsidP="6A77A417">
      <w:pPr>
        <w:rPr>
          <w:rFonts w:ascii="Calibri" w:eastAsia="Calibri" w:hAnsi="Calibri" w:cs="Calibri"/>
          <w:i/>
          <w:iCs/>
        </w:rPr>
      </w:pPr>
    </w:p>
    <w:p w14:paraId="128F49E4" w14:textId="77777777" w:rsidR="006C75C5" w:rsidRPr="00EE6892" w:rsidRDefault="006C75C5" w:rsidP="6A77A417">
      <w:pPr>
        <w:rPr>
          <w:rFonts w:ascii="Calibri" w:eastAsia="Calibri" w:hAnsi="Calibri" w:cs="Calibri"/>
          <w:i/>
          <w:iCs/>
        </w:rPr>
      </w:pPr>
    </w:p>
    <w:p w14:paraId="453019B6" w14:textId="77777777" w:rsidR="006C75C5" w:rsidRPr="00EE6892" w:rsidRDefault="006C75C5" w:rsidP="6A77A417">
      <w:pPr>
        <w:rPr>
          <w:rFonts w:ascii="Calibri" w:eastAsia="Calibri" w:hAnsi="Calibri" w:cs="Calibri"/>
          <w:i/>
          <w:iCs/>
        </w:rPr>
      </w:pPr>
    </w:p>
    <w:p w14:paraId="698BED31" w14:textId="77777777" w:rsidR="006C75C5" w:rsidRPr="00EE6892" w:rsidRDefault="006C75C5" w:rsidP="6A77A417">
      <w:pPr>
        <w:rPr>
          <w:rFonts w:ascii="Calibri" w:eastAsia="Calibri" w:hAnsi="Calibri" w:cs="Calibri"/>
          <w:i/>
          <w:iCs/>
        </w:rPr>
      </w:pPr>
    </w:p>
    <w:p w14:paraId="72FE6B92" w14:textId="77777777" w:rsidR="006C75C5" w:rsidRPr="00EE6892" w:rsidRDefault="006C75C5" w:rsidP="6A77A417">
      <w:pPr>
        <w:rPr>
          <w:rFonts w:ascii="Calibri" w:eastAsia="Calibri" w:hAnsi="Calibri" w:cs="Calibri"/>
          <w:i/>
          <w:iCs/>
        </w:rPr>
      </w:pPr>
    </w:p>
    <w:p w14:paraId="17E8DC46" w14:textId="77777777" w:rsidR="006C75C5" w:rsidRPr="00EE6892" w:rsidRDefault="006C75C5" w:rsidP="6A77A417">
      <w:pPr>
        <w:rPr>
          <w:rFonts w:ascii="Calibri" w:eastAsia="Calibri" w:hAnsi="Calibri" w:cs="Calibri"/>
          <w:i/>
          <w:iCs/>
        </w:rPr>
      </w:pPr>
    </w:p>
    <w:p w14:paraId="06225098" w14:textId="42B82851" w:rsidR="00410AE2" w:rsidRPr="00EE6892" w:rsidRDefault="00410AE2" w:rsidP="6A77A417">
      <w:pPr>
        <w:rPr>
          <w:rFonts w:ascii="Calibri" w:eastAsia="Calibri" w:hAnsi="Calibri" w:cs="Calibri"/>
          <w:i/>
          <w:iCs/>
        </w:rPr>
      </w:pPr>
    </w:p>
    <w:p w14:paraId="258B4674" w14:textId="77777777" w:rsidR="00FF131F" w:rsidRPr="00EE6892" w:rsidRDefault="00FF131F" w:rsidP="6A77A417">
      <w:pPr>
        <w:rPr>
          <w:rFonts w:ascii="Calibri" w:eastAsia="Calibri" w:hAnsi="Calibri" w:cs="Calibri"/>
          <w:i/>
          <w:iCs/>
        </w:rPr>
      </w:pPr>
    </w:p>
    <w:p w14:paraId="76FEAA1A" w14:textId="786D5614" w:rsidR="00105BB1" w:rsidRPr="00EE6892" w:rsidRDefault="6A77A417" w:rsidP="6A77A417">
      <w:pPr>
        <w:rPr>
          <w:rFonts w:ascii="Calibri" w:eastAsia="Calibri" w:hAnsi="Calibri" w:cs="Calibri"/>
          <w:i/>
          <w:iCs/>
        </w:rPr>
      </w:pPr>
      <w:r w:rsidRPr="6A77A417">
        <w:rPr>
          <w:rFonts w:ascii="Calibri" w:eastAsia="Calibri" w:hAnsi="Calibri" w:cs="Calibri"/>
          <w:i/>
          <w:iCs/>
        </w:rPr>
        <w:t>The graph above illustrates the share of voice per topic over the analyzed period</w:t>
      </w:r>
    </w:p>
    <w:p w14:paraId="48D55D9A" w14:textId="77777777" w:rsidR="00105BB1" w:rsidRPr="00EE6892" w:rsidRDefault="00105BB1" w:rsidP="6A77A417">
      <w:pPr>
        <w:rPr>
          <w:rFonts w:ascii="Calibri" w:eastAsia="Calibri" w:hAnsi="Calibri" w:cs="Calibri"/>
          <w:b/>
          <w:bCs/>
          <w:i/>
          <w:iCs/>
        </w:rPr>
      </w:pPr>
    </w:p>
    <w:p w14:paraId="63AA8892" w14:textId="77777777" w:rsidR="000F3451" w:rsidRDefault="000F3451" w:rsidP="6A77A417">
      <w:pPr>
        <w:rPr>
          <w:rFonts w:ascii="Calibri" w:eastAsia="Calibri" w:hAnsi="Calibri" w:cs="Calibri"/>
          <w:b/>
          <w:bCs/>
          <w:i/>
          <w:iCs/>
        </w:rPr>
      </w:pPr>
    </w:p>
    <w:p w14:paraId="2A5B90AA" w14:textId="5E364965" w:rsidR="0006176F" w:rsidRPr="00EE6892" w:rsidRDefault="6A77A417" w:rsidP="6A77A417">
      <w:pPr>
        <w:rPr>
          <w:rFonts w:ascii="Calibri" w:eastAsia="Calibri" w:hAnsi="Calibri" w:cs="Calibri"/>
          <w:i/>
          <w:iCs/>
        </w:rPr>
      </w:pPr>
      <w:r w:rsidRPr="6A77A417">
        <w:rPr>
          <w:rFonts w:ascii="Calibri" w:eastAsia="Calibri" w:hAnsi="Calibri" w:cs="Calibri"/>
          <w:b/>
          <w:bCs/>
          <w:i/>
          <w:iCs/>
        </w:rPr>
        <w:t>Graph 2</w:t>
      </w:r>
      <w:r w:rsidRPr="6A77A417">
        <w:rPr>
          <w:rFonts w:ascii="Calibri" w:eastAsia="Calibri" w:hAnsi="Calibri" w:cs="Calibri"/>
          <w:i/>
          <w:iCs/>
        </w:rPr>
        <w:t>: Tags over time (timeline chart)</w:t>
      </w:r>
    </w:p>
    <w:p w14:paraId="38F03226" w14:textId="28AC1D3C" w:rsidR="003F3726" w:rsidRPr="00EE6892" w:rsidRDefault="003F3726" w:rsidP="6A77A417">
      <w:pPr>
        <w:rPr>
          <w:rFonts w:ascii="Calibri" w:eastAsia="Calibri" w:hAnsi="Calibri" w:cs="Calibri"/>
          <w:i/>
          <w:iCs/>
        </w:rPr>
      </w:pPr>
      <w:r w:rsidRPr="00EE6892">
        <w:rPr>
          <w:rFonts w:eastAsia="Roboto"/>
          <w:i/>
          <w:iCs/>
          <w:noProof/>
          <w:sz w:val="22"/>
          <w:szCs w:val="22"/>
        </w:rPr>
        <w:drawing>
          <wp:anchor distT="0" distB="0" distL="114300" distR="114300" simplePos="0" relativeHeight="251658263" behindDoc="1" locked="0" layoutInCell="1" allowOverlap="1" wp14:anchorId="2BFA3630" wp14:editId="39BC3022">
            <wp:simplePos x="0" y="0"/>
            <wp:positionH relativeFrom="margin">
              <wp:posOffset>-183515</wp:posOffset>
            </wp:positionH>
            <wp:positionV relativeFrom="paragraph">
              <wp:posOffset>259080</wp:posOffset>
            </wp:positionV>
            <wp:extent cx="6584950" cy="1524000"/>
            <wp:effectExtent l="0" t="0" r="6350" b="0"/>
            <wp:wrapTight wrapText="bothSides">
              <wp:wrapPolygon edited="0">
                <wp:start x="0" y="0"/>
                <wp:lineTo x="0" y="21330"/>
                <wp:lineTo x="21558" y="21330"/>
                <wp:lineTo x="21558" y="0"/>
                <wp:lineTo x="0" y="0"/>
              </wp:wrapPolygon>
            </wp:wrapTight>
            <wp:docPr id="1532963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63100"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84950" cy="1524000"/>
                    </a:xfrm>
                    <a:prstGeom prst="rect">
                      <a:avLst/>
                    </a:prstGeom>
                  </pic:spPr>
                </pic:pic>
              </a:graphicData>
            </a:graphic>
          </wp:anchor>
        </w:drawing>
      </w:r>
    </w:p>
    <w:p w14:paraId="05A6F36A" w14:textId="77777777" w:rsidR="003F3726" w:rsidRPr="00EE6892" w:rsidRDefault="003F3726" w:rsidP="6A77A417">
      <w:pPr>
        <w:rPr>
          <w:rFonts w:ascii="Calibri" w:eastAsia="Calibri" w:hAnsi="Calibri" w:cs="Calibri"/>
          <w:i/>
          <w:iCs/>
        </w:rPr>
      </w:pPr>
    </w:p>
    <w:p w14:paraId="098F28E5" w14:textId="71C09F2A" w:rsidR="006B078A" w:rsidRPr="00EE6892" w:rsidRDefault="6A77A417" w:rsidP="6A77A417">
      <w:pPr>
        <w:rPr>
          <w:rFonts w:ascii="Calibri" w:eastAsia="Calibri" w:hAnsi="Calibri" w:cs="Calibri"/>
          <w:i/>
          <w:iCs/>
        </w:rPr>
      </w:pPr>
      <w:r w:rsidRPr="6A77A417">
        <w:rPr>
          <w:rFonts w:ascii="Calibri" w:eastAsia="Calibri" w:hAnsi="Calibri" w:cs="Calibri"/>
          <w:i/>
          <w:iCs/>
        </w:rPr>
        <w:t>The graph above illustrates the number of mentions attributed to each topic over the analyzed period</w:t>
      </w:r>
    </w:p>
    <w:p w14:paraId="742C6B13" w14:textId="77777777" w:rsidR="00FF131F" w:rsidRPr="00EE6892" w:rsidRDefault="00FF131F" w:rsidP="6A77A417">
      <w:pPr>
        <w:rPr>
          <w:rFonts w:ascii="Calibri" w:eastAsia="Calibri" w:hAnsi="Calibri" w:cs="Calibri"/>
          <w:b/>
          <w:bCs/>
          <w:i/>
          <w:iCs/>
        </w:rPr>
      </w:pPr>
    </w:p>
    <w:p w14:paraId="2018BEDE" w14:textId="77777777" w:rsidR="00FF131F" w:rsidRPr="00EE6892" w:rsidRDefault="00FF131F" w:rsidP="6A77A417">
      <w:pPr>
        <w:rPr>
          <w:rFonts w:ascii="Calibri" w:eastAsia="Calibri" w:hAnsi="Calibri" w:cs="Calibri"/>
          <w:b/>
          <w:bCs/>
          <w:i/>
          <w:iCs/>
        </w:rPr>
      </w:pPr>
    </w:p>
    <w:p w14:paraId="6CB3C60F" w14:textId="6714B2B5" w:rsidR="0053291B" w:rsidRPr="000F3451" w:rsidRDefault="6A77A417" w:rsidP="6A77A417">
      <w:pPr>
        <w:rPr>
          <w:rFonts w:ascii="Calibri" w:eastAsia="Calibri" w:hAnsi="Calibri" w:cs="Calibri"/>
          <w:b/>
          <w:bCs/>
          <w:i/>
          <w:iCs/>
          <w:color w:val="0070C0"/>
        </w:rPr>
      </w:pPr>
      <w:r w:rsidRPr="000F3451">
        <w:rPr>
          <w:rFonts w:ascii="Calibri" w:eastAsia="Calibri" w:hAnsi="Calibri" w:cs="Calibri"/>
          <w:b/>
          <w:bCs/>
          <w:i/>
          <w:iCs/>
          <w:color w:val="0070C0"/>
        </w:rPr>
        <w:t>Trend A: Sexual assault in relation to SRHR</w:t>
      </w:r>
    </w:p>
    <w:p w14:paraId="238B888D" w14:textId="77777777" w:rsidR="004C0A93" w:rsidRPr="00EE6892" w:rsidRDefault="004C0A93" w:rsidP="6A77A417">
      <w:pPr>
        <w:rPr>
          <w:rFonts w:ascii="Calibri" w:eastAsia="Calibri" w:hAnsi="Calibri" w:cs="Calibri"/>
          <w:b/>
          <w:bCs/>
          <w:lang/>
        </w:rPr>
      </w:pPr>
    </w:p>
    <w:p w14:paraId="5A032D86" w14:textId="4BFF3EEC" w:rsidR="004C0A93" w:rsidRPr="00EE6892" w:rsidRDefault="6A77A417" w:rsidP="6A77A417">
      <w:pPr>
        <w:jc w:val="both"/>
        <w:rPr>
          <w:rFonts w:ascii="Calibri" w:eastAsia="Calibri" w:hAnsi="Calibri" w:cs="Calibri"/>
        </w:rPr>
      </w:pPr>
      <w:r w:rsidRPr="6A77A417">
        <w:rPr>
          <w:rFonts w:ascii="Calibri" w:eastAsia="Calibri" w:hAnsi="Calibri" w:cs="Calibri"/>
          <w:b/>
          <w:bCs/>
        </w:rPr>
        <w:t>Overview:</w:t>
      </w:r>
      <w:r w:rsidRPr="6A77A417">
        <w:rPr>
          <w:rFonts w:ascii="Calibri" w:eastAsia="Calibri" w:hAnsi="Calibri" w:cs="Calibri"/>
        </w:rPr>
        <w:t xml:space="preserve"> Social media discourse across the ESARO region revealed a sharp uptick in public condemnation of sexual violence in relation to sexual and reproductive health rights (SRHR), with a particular emphasis on the failures of justice systems and the normalization of rape culture. </w:t>
      </w:r>
      <w:r w:rsidRPr="6A77A417">
        <w:rPr>
          <w:rFonts w:ascii="Calibri" w:eastAsia="Calibri" w:hAnsi="Calibri" w:cs="Calibri"/>
        </w:rPr>
        <w:lastRenderedPageBreak/>
        <w:t>Conversations frequently spotlighted high-profile cases, religious and political figures’ statements, and survivor-led mobilization. South Africa, Kenya and Uganda led the share of voice.</w:t>
      </w:r>
    </w:p>
    <w:p w14:paraId="63B96457" w14:textId="77777777" w:rsidR="004C0A93" w:rsidRPr="00EE6892" w:rsidRDefault="004C0A93" w:rsidP="6A77A417">
      <w:pPr>
        <w:rPr>
          <w:rFonts w:ascii="Calibri" w:eastAsia="Calibri" w:hAnsi="Calibri" w:cs="Calibri"/>
          <w:lang/>
        </w:rPr>
      </w:pPr>
    </w:p>
    <w:p w14:paraId="46F6541B" w14:textId="3B631472" w:rsidR="004C0A93" w:rsidRPr="00EE6892" w:rsidRDefault="6A77A417" w:rsidP="6A77A417">
      <w:pPr>
        <w:rPr>
          <w:rFonts w:ascii="Calibri" w:eastAsia="Calibri" w:hAnsi="Calibri" w:cs="Calibri"/>
          <w:b/>
          <w:bCs/>
          <w:lang/>
        </w:rPr>
      </w:pPr>
      <w:r w:rsidRPr="6A77A417">
        <w:rPr>
          <w:rFonts w:ascii="Calibri" w:eastAsia="Calibri" w:hAnsi="Calibri" w:cs="Calibri"/>
          <w:b/>
          <w:bCs/>
          <w:lang/>
        </w:rPr>
        <w:t>Top engaging posts:</w:t>
      </w:r>
    </w:p>
    <w:p w14:paraId="309E6BB5" w14:textId="77777777" w:rsidR="00AB0F2D" w:rsidRPr="00EE6892" w:rsidRDefault="00AB0F2D" w:rsidP="6A77A417">
      <w:pPr>
        <w:rPr>
          <w:rFonts w:ascii="Calibri" w:eastAsia="Calibri" w:hAnsi="Calibri" w:cs="Calibri"/>
          <w:lang/>
        </w:rPr>
      </w:pPr>
    </w:p>
    <w:p w14:paraId="73057542" w14:textId="7546CC50" w:rsidR="004C0A93" w:rsidRPr="00EE6892" w:rsidRDefault="6A77A417" w:rsidP="6A77A417">
      <w:pPr>
        <w:jc w:val="both"/>
        <w:rPr>
          <w:rFonts w:ascii="Calibri" w:eastAsia="Calibri" w:hAnsi="Calibri" w:cs="Calibri"/>
        </w:rPr>
      </w:pPr>
      <w:r w:rsidRPr="6A77A417">
        <w:rPr>
          <w:rFonts w:ascii="Calibri" w:eastAsia="Calibri" w:hAnsi="Calibri" w:cs="Calibri"/>
        </w:rPr>
        <w:t>A widely shared TikTok post from South Africa exposed the story of a victim of sexual assault and torture (</w:t>
      </w:r>
      <w:hyperlink r:id="rId17">
        <w:r w:rsidRPr="6A77A417">
          <w:rPr>
            <w:rStyle w:val="Hyperlink"/>
            <w:rFonts w:ascii="Calibri" w:eastAsia="Calibri" w:hAnsi="Calibri" w:cs="Calibri"/>
          </w:rPr>
          <w:t>link</w:t>
        </w:r>
      </w:hyperlink>
      <w:r w:rsidRPr="6A77A417">
        <w:rPr>
          <w:rFonts w:ascii="Calibri" w:eastAsia="Calibri" w:hAnsi="Calibri" w:cs="Calibri"/>
        </w:rPr>
        <w:t xml:space="preserve">). In Kenya, a viral article drew alarm after eight detainees, many charged with defilement and sexual assault, escaped from </w:t>
      </w:r>
      <w:proofErr w:type="spellStart"/>
      <w:r w:rsidRPr="6A77A417">
        <w:rPr>
          <w:rFonts w:ascii="Calibri" w:eastAsia="Calibri" w:hAnsi="Calibri" w:cs="Calibri"/>
        </w:rPr>
        <w:t>Wundanyi</w:t>
      </w:r>
      <w:proofErr w:type="spellEnd"/>
      <w:r w:rsidRPr="6A77A417">
        <w:rPr>
          <w:rFonts w:ascii="Calibri" w:eastAsia="Calibri" w:hAnsi="Calibri" w:cs="Calibri"/>
        </w:rPr>
        <w:t xml:space="preserve"> Prison, raising questions about institutional accountability (</w:t>
      </w:r>
      <w:hyperlink r:id="rId18">
        <w:r w:rsidRPr="6A77A417">
          <w:rPr>
            <w:rStyle w:val="Hyperlink"/>
            <w:rFonts w:ascii="Calibri" w:eastAsia="Calibri" w:hAnsi="Calibri" w:cs="Calibri"/>
          </w:rPr>
          <w:t>link</w:t>
        </w:r>
      </w:hyperlink>
      <w:r w:rsidRPr="6A77A417">
        <w:rPr>
          <w:rFonts w:ascii="Calibri" w:eastAsia="Calibri" w:hAnsi="Calibri" w:cs="Calibri"/>
        </w:rPr>
        <w:t>). In South Africa, a post revealed disturbing footage of sexual abuse and torture at a nightclub operating illegally in Pretoria (</w:t>
      </w:r>
      <w:hyperlink r:id="rId19">
        <w:r w:rsidRPr="6A77A417">
          <w:rPr>
            <w:rStyle w:val="Hyperlink"/>
            <w:rFonts w:ascii="Calibri" w:eastAsia="Calibri" w:hAnsi="Calibri" w:cs="Calibri"/>
          </w:rPr>
          <w:t>link</w:t>
        </w:r>
      </w:hyperlink>
      <w:r w:rsidRPr="6A77A417">
        <w:rPr>
          <w:rFonts w:ascii="Calibri" w:eastAsia="Calibri" w:hAnsi="Calibri" w:cs="Calibri"/>
        </w:rPr>
        <w:t>).</w:t>
      </w:r>
    </w:p>
    <w:p w14:paraId="136CB8A6" w14:textId="77777777" w:rsidR="004C0A93" w:rsidRPr="00EE6892" w:rsidRDefault="004C0A93" w:rsidP="6A77A417">
      <w:pPr>
        <w:ind w:left="1440"/>
        <w:rPr>
          <w:rFonts w:ascii="Calibri" w:eastAsia="Calibri" w:hAnsi="Calibri" w:cs="Calibri"/>
          <w:lang/>
        </w:rPr>
      </w:pPr>
    </w:p>
    <w:p w14:paraId="337062EF" w14:textId="4B02E670" w:rsidR="004C0A93" w:rsidRPr="00EE6892" w:rsidRDefault="6A77A417" w:rsidP="6A77A417">
      <w:pPr>
        <w:jc w:val="both"/>
        <w:rPr>
          <w:rFonts w:ascii="Calibri" w:eastAsia="Calibri" w:hAnsi="Calibri" w:cs="Calibri"/>
          <w:b/>
          <w:bCs/>
          <w:lang/>
        </w:rPr>
      </w:pPr>
      <w:r w:rsidRPr="6A77A417">
        <w:rPr>
          <w:rFonts w:ascii="Calibri" w:eastAsia="Calibri" w:hAnsi="Calibri" w:cs="Calibri"/>
          <w:b/>
          <w:bCs/>
          <w:lang/>
        </w:rPr>
        <w:t>Country-specific nuances:</w:t>
      </w:r>
      <w:r w:rsidRPr="6A77A417">
        <w:rPr>
          <w:rFonts w:ascii="Calibri" w:eastAsia="Calibri" w:hAnsi="Calibri" w:cs="Calibri"/>
        </w:rPr>
        <w:t xml:space="preserve"> </w:t>
      </w:r>
      <w:r w:rsidRPr="6A77A417">
        <w:rPr>
          <w:rFonts w:ascii="Calibri" w:eastAsia="Calibri" w:hAnsi="Calibri" w:cs="Calibri"/>
          <w:lang/>
        </w:rPr>
        <w:t xml:space="preserve">South Africa’s posts focus on the emotional impact of assault, including the harmful influence of public figures with abuse histories, while Kenya emphasized legislative reforms and community support for survivors. In Uganda, discussions highlight the normalization of sexual violence, stressing the need for safe reporting and educational reforms. Zimbabwean conversations call for legal accountability and community education, with a focus on debunking contraceptive myths affecting minors and women. Tanzanian discourse centred on high-profile cases and military accountability, along with preventive education and mental health support for survivors. </w:t>
      </w:r>
    </w:p>
    <w:p w14:paraId="316A71FC" w14:textId="3DD7E65F" w:rsidR="00AB0F2D" w:rsidRPr="00EE6892" w:rsidRDefault="00AB0F2D" w:rsidP="6A77A417">
      <w:pPr>
        <w:jc w:val="both"/>
        <w:rPr>
          <w:rFonts w:ascii="Calibri" w:eastAsia="Calibri" w:hAnsi="Calibri" w:cs="Calibri"/>
          <w:lang/>
        </w:rPr>
      </w:pPr>
    </w:p>
    <w:p w14:paraId="41AA816F" w14:textId="07CBDED9" w:rsidR="00E85DFD" w:rsidRPr="00EE6892" w:rsidRDefault="00E85DFD" w:rsidP="6A77A417">
      <w:pPr>
        <w:numPr>
          <w:ilvl w:val="1"/>
          <w:numId w:val="11"/>
        </w:numPr>
        <w:jc w:val="both"/>
        <w:rPr>
          <w:rFonts w:ascii="Calibri" w:eastAsia="Calibri" w:hAnsi="Calibri" w:cs="Calibri"/>
          <w:lang/>
        </w:rPr>
      </w:pPr>
      <w:r w:rsidRPr="6A77A417">
        <w:rPr>
          <w:rFonts w:ascii="Calibri" w:eastAsia="Calibri" w:hAnsi="Calibri" w:cs="Calibri"/>
          <w:b/>
          <w:bCs/>
          <w:lang/>
        </w:rPr>
        <w:t>South Africa:</w:t>
      </w:r>
      <w:r w:rsidRPr="6A77A417">
        <w:rPr>
          <w:rFonts w:ascii="Calibri" w:eastAsia="Calibri" w:hAnsi="Calibri" w:cs="Calibri"/>
          <w:lang/>
        </w:rPr>
        <w:t xml:space="preserve"> </w:t>
      </w:r>
      <w:r w:rsidR="00A12EA7" w:rsidRPr="6A77A417">
        <w:rPr>
          <w:rFonts w:ascii="Calibri" w:eastAsia="Calibri" w:hAnsi="Calibri" w:cs="Calibri"/>
          <w:lang/>
        </w:rPr>
        <w:t xml:space="preserve">Posts related to </w:t>
      </w:r>
      <w:r w:rsidR="00D42FD6" w:rsidRPr="6A77A417">
        <w:rPr>
          <w:rFonts w:ascii="Calibri" w:eastAsia="Calibri" w:hAnsi="Calibri" w:cs="Calibri"/>
          <w:lang/>
        </w:rPr>
        <w:t>cases of sexual assault triggered significant engagement</w:t>
      </w:r>
      <w:r w:rsidR="00A12EA7" w:rsidRPr="6A77A417">
        <w:rPr>
          <w:rFonts w:ascii="Calibri" w:eastAsia="Calibri" w:hAnsi="Calibri" w:cs="Calibri"/>
          <w:lang/>
        </w:rPr>
        <w:t>, amplified by public figures and social movements condemning institutional inaction and demanding accountability (</w:t>
      </w:r>
      <w:r w:rsidR="00A12EA7">
        <w:fldChar w:fldCharType="begin"/>
      </w:r>
      <w:r w:rsidR="00A12EA7">
        <w:instrText>HYPERLINK "https://twitter.com/MDNnewss/status/1906038320993325256"</w:instrText>
      </w:r>
      <w:r w:rsidR="00A12EA7">
        <w:fldChar w:fldCharType="separate"/>
      </w:r>
      <w:r w:rsidR="00A12EA7" w:rsidRPr="6A77A417">
        <w:rPr>
          <w:rStyle w:val="Hyperlink"/>
          <w:rFonts w:ascii="Calibri" w:eastAsia="Calibri" w:hAnsi="Calibri" w:cs="Calibri"/>
          <w:lang/>
        </w:rPr>
        <w:t>link1</w:t>
      </w:r>
      <w:r w:rsidR="00A12EA7">
        <w:fldChar w:fldCharType="end"/>
      </w:r>
      <w:r w:rsidR="00A12EA7" w:rsidRPr="6A77A417">
        <w:rPr>
          <w:rFonts w:ascii="Calibri" w:eastAsia="Calibri" w:hAnsi="Calibri" w:cs="Calibri"/>
          <w:lang/>
        </w:rPr>
        <w:t xml:space="preserve">, </w:t>
      </w:r>
      <w:r w:rsidR="00A12EA7">
        <w:fldChar w:fldCharType="begin"/>
      </w:r>
      <w:r w:rsidR="00A12EA7">
        <w:instrText>HYPERLINK "https://twitter.com/BiancavanWyk16/status/1905719322066244055"</w:instrText>
      </w:r>
      <w:r w:rsidR="00A12EA7">
        <w:fldChar w:fldCharType="separate"/>
      </w:r>
      <w:r w:rsidR="00A12EA7" w:rsidRPr="6A77A417">
        <w:rPr>
          <w:rStyle w:val="Hyperlink"/>
          <w:rFonts w:ascii="Calibri" w:eastAsia="Calibri" w:hAnsi="Calibri" w:cs="Calibri"/>
          <w:lang/>
        </w:rPr>
        <w:t>link2</w:t>
      </w:r>
      <w:r w:rsidR="00A12EA7">
        <w:fldChar w:fldCharType="end"/>
      </w:r>
      <w:r w:rsidR="00D42FD6" w:rsidRPr="6A77A417">
        <w:rPr>
          <w:rFonts w:ascii="Calibri" w:eastAsia="Calibri" w:hAnsi="Calibri" w:cs="Calibri"/>
          <w:lang/>
        </w:rPr>
        <w:t xml:space="preserve">, </w:t>
      </w:r>
      <w:r w:rsidR="00D42FD6">
        <w:fldChar w:fldCharType="begin"/>
      </w:r>
      <w:r w:rsidR="00D42FD6">
        <w:instrText>HYPERLINK "https://www.tiktok.com/@newsnexussa/video/7475070164506004741"</w:instrText>
      </w:r>
      <w:r w:rsidR="00D42FD6">
        <w:fldChar w:fldCharType="separate"/>
      </w:r>
      <w:r w:rsidR="00D42FD6" w:rsidRPr="6A77A417">
        <w:rPr>
          <w:rStyle w:val="Hyperlink"/>
          <w:rFonts w:ascii="Calibri" w:eastAsia="Calibri" w:hAnsi="Calibri" w:cs="Calibri"/>
          <w:lang/>
        </w:rPr>
        <w:t>link3</w:t>
      </w:r>
      <w:r w:rsidR="00D42FD6">
        <w:fldChar w:fldCharType="end"/>
      </w:r>
      <w:r w:rsidR="00A12EA7" w:rsidRPr="6A77A417">
        <w:rPr>
          <w:rFonts w:ascii="Calibri" w:eastAsia="Calibri" w:hAnsi="Calibri" w:cs="Calibri"/>
          <w:lang/>
        </w:rPr>
        <w:t>).</w:t>
      </w:r>
      <w:r w:rsidR="00A12EA7" w:rsidRPr="00EE6892">
        <w:rPr>
          <w:rFonts w:eastAsia="Roboto"/>
          <w:noProof/>
          <w:sz w:val="22"/>
          <w:szCs w:val="22"/>
          <w:lang/>
        </w:rPr>
        <w:drawing>
          <wp:anchor distT="0" distB="0" distL="114300" distR="114300" simplePos="0" relativeHeight="251658245" behindDoc="1" locked="0" layoutInCell="1" allowOverlap="1" wp14:anchorId="77BBD474" wp14:editId="08C8EBD7">
            <wp:simplePos x="0" y="0"/>
            <wp:positionH relativeFrom="column">
              <wp:posOffset>4190365</wp:posOffset>
            </wp:positionH>
            <wp:positionV relativeFrom="paragraph">
              <wp:posOffset>106680</wp:posOffset>
            </wp:positionV>
            <wp:extent cx="1692910" cy="1838325"/>
            <wp:effectExtent l="0" t="0" r="2540" b="9525"/>
            <wp:wrapTight wrapText="bothSides">
              <wp:wrapPolygon edited="0">
                <wp:start x="0" y="0"/>
                <wp:lineTo x="0" y="21488"/>
                <wp:lineTo x="21389" y="21488"/>
                <wp:lineTo x="21389" y="0"/>
                <wp:lineTo x="0" y="0"/>
              </wp:wrapPolygon>
            </wp:wrapTight>
            <wp:docPr id="15362882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88269"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2910" cy="1838325"/>
                    </a:xfrm>
                    <a:prstGeom prst="rect">
                      <a:avLst/>
                    </a:prstGeom>
                  </pic:spPr>
                </pic:pic>
              </a:graphicData>
            </a:graphic>
            <wp14:sizeRelH relativeFrom="margin">
              <wp14:pctWidth>0</wp14:pctWidth>
            </wp14:sizeRelH>
            <wp14:sizeRelV relativeFrom="margin">
              <wp14:pctHeight>0</wp14:pctHeight>
            </wp14:sizeRelV>
          </wp:anchor>
        </w:drawing>
      </w:r>
      <w:r w:rsidR="000E16D2" w:rsidRPr="6A77A417">
        <w:rPr>
          <w:rFonts w:ascii="Calibri" w:eastAsia="Calibri" w:hAnsi="Calibri" w:cs="Calibri"/>
          <w:lang/>
        </w:rPr>
        <w:t xml:space="preserve"> D</w:t>
      </w:r>
      <w:r w:rsidR="00A12EA7" w:rsidRPr="6A77A417">
        <w:rPr>
          <w:rFonts w:ascii="Calibri" w:eastAsia="Calibri" w:hAnsi="Calibri" w:cs="Calibri"/>
          <w:lang/>
        </w:rPr>
        <w:t>ismissive attitudes on reality TV toward</w:t>
      </w:r>
      <w:r w:rsidR="000E16D2" w:rsidRPr="6A77A417">
        <w:rPr>
          <w:rFonts w:ascii="Calibri" w:eastAsia="Calibri" w:hAnsi="Calibri" w:cs="Calibri"/>
          <w:lang/>
        </w:rPr>
        <w:t xml:space="preserve"> a sexual assault victim triggered debates </w:t>
      </w:r>
      <w:r w:rsidR="00A12EA7" w:rsidRPr="6A77A417">
        <w:rPr>
          <w:rFonts w:ascii="Calibri" w:eastAsia="Calibri" w:hAnsi="Calibri" w:cs="Calibri"/>
          <w:lang/>
        </w:rPr>
        <w:t>(</w:t>
      </w:r>
      <w:r w:rsidR="00A12EA7">
        <w:fldChar w:fldCharType="begin"/>
      </w:r>
      <w:r w:rsidR="00A12EA7">
        <w:instrText>HYPERLINK "https://twitter.com/womenforchange5/status/1881805758024818782"</w:instrText>
      </w:r>
      <w:r w:rsidR="00A12EA7">
        <w:fldChar w:fldCharType="separate"/>
      </w:r>
      <w:r w:rsidR="00A12EA7" w:rsidRPr="6A77A417">
        <w:rPr>
          <w:rStyle w:val="Hyperlink"/>
          <w:rFonts w:ascii="Calibri" w:eastAsia="Calibri" w:hAnsi="Calibri" w:cs="Calibri"/>
          <w:lang/>
        </w:rPr>
        <w:t>link</w:t>
      </w:r>
      <w:r w:rsidR="00A12EA7">
        <w:fldChar w:fldCharType="end"/>
      </w:r>
      <w:r w:rsidR="00A12EA7" w:rsidRPr="6A77A417">
        <w:rPr>
          <w:rFonts w:ascii="Calibri" w:eastAsia="Calibri" w:hAnsi="Calibri" w:cs="Calibri"/>
          <w:lang/>
        </w:rPr>
        <w:t>)</w:t>
      </w:r>
      <w:r w:rsidR="000E16D2" w:rsidRPr="6A77A417">
        <w:rPr>
          <w:rFonts w:ascii="Calibri" w:eastAsia="Calibri" w:hAnsi="Calibri" w:cs="Calibri"/>
          <w:lang/>
        </w:rPr>
        <w:t>, while</w:t>
      </w:r>
      <w:r w:rsidR="00A12EA7" w:rsidRPr="6A77A417">
        <w:rPr>
          <w:rFonts w:ascii="Calibri" w:eastAsia="Calibri" w:hAnsi="Calibri" w:cs="Calibri"/>
          <w:lang/>
        </w:rPr>
        <w:t xml:space="preserve"> </w:t>
      </w:r>
      <w:r w:rsidR="000E16D2" w:rsidRPr="6A77A417">
        <w:rPr>
          <w:rFonts w:ascii="Calibri" w:eastAsia="Calibri" w:hAnsi="Calibri" w:cs="Calibri"/>
          <w:lang/>
        </w:rPr>
        <w:t>o</w:t>
      </w:r>
      <w:r w:rsidR="00A12EA7" w:rsidRPr="6A77A417">
        <w:rPr>
          <w:rFonts w:ascii="Calibri" w:eastAsia="Calibri" w:hAnsi="Calibri" w:cs="Calibri"/>
          <w:lang/>
        </w:rPr>
        <w:t xml:space="preserve">ther posts focused on systemic justice failures, including </w:t>
      </w:r>
      <w:r w:rsidR="000E16D2" w:rsidRPr="6A77A417">
        <w:rPr>
          <w:rFonts w:ascii="Calibri" w:eastAsia="Calibri" w:hAnsi="Calibri" w:cs="Calibri"/>
          <w:lang/>
        </w:rPr>
        <w:t>delays in processing DNA evidence</w:t>
      </w:r>
      <w:r w:rsidR="00A12EA7" w:rsidRPr="6A77A417">
        <w:rPr>
          <w:rFonts w:ascii="Calibri" w:eastAsia="Calibri" w:hAnsi="Calibri" w:cs="Calibri"/>
          <w:lang/>
        </w:rPr>
        <w:t xml:space="preserve"> hindering </w:t>
      </w:r>
      <w:r w:rsidR="000E16D2" w:rsidRPr="6A77A417">
        <w:rPr>
          <w:rFonts w:ascii="Calibri" w:eastAsia="Calibri" w:hAnsi="Calibri" w:cs="Calibri"/>
          <w:lang/>
        </w:rPr>
        <w:t>gender-based violence</w:t>
      </w:r>
      <w:r w:rsidR="00A12EA7" w:rsidRPr="6A77A417">
        <w:rPr>
          <w:rFonts w:ascii="Calibri" w:eastAsia="Calibri" w:hAnsi="Calibri" w:cs="Calibri"/>
          <w:lang/>
        </w:rPr>
        <w:t xml:space="preserve"> case </w:t>
      </w:r>
      <w:r w:rsidR="000E16D2" w:rsidRPr="6A77A417">
        <w:rPr>
          <w:rFonts w:ascii="Calibri" w:eastAsia="Calibri" w:hAnsi="Calibri" w:cs="Calibri"/>
          <w:lang/>
        </w:rPr>
        <w:t xml:space="preserve">outcomes </w:t>
      </w:r>
      <w:r w:rsidR="00A12EA7" w:rsidRPr="6A77A417">
        <w:rPr>
          <w:rFonts w:ascii="Calibri" w:eastAsia="Calibri" w:hAnsi="Calibri" w:cs="Calibri"/>
          <w:lang/>
        </w:rPr>
        <w:t>(</w:t>
      </w:r>
      <w:r w:rsidR="00A12EA7">
        <w:fldChar w:fldCharType="begin"/>
      </w:r>
      <w:r w:rsidR="00A12EA7">
        <w:instrText>HYPERLINK "https://www.da.org.za/2025/03/da-calls-for-full-forensic-audit-into-saps-dna-processing-and-forensic-laboratories"</w:instrText>
      </w:r>
      <w:r w:rsidR="00A12EA7">
        <w:fldChar w:fldCharType="separate"/>
      </w:r>
      <w:r w:rsidR="00A12EA7" w:rsidRPr="6A77A417">
        <w:rPr>
          <w:rStyle w:val="Hyperlink"/>
          <w:rFonts w:ascii="Calibri" w:eastAsia="Calibri" w:hAnsi="Calibri" w:cs="Calibri"/>
          <w:lang/>
        </w:rPr>
        <w:t>link</w:t>
      </w:r>
      <w:r w:rsidR="00A12EA7">
        <w:fldChar w:fldCharType="end"/>
      </w:r>
      <w:r w:rsidR="00A12EA7" w:rsidRPr="6A77A417">
        <w:rPr>
          <w:rFonts w:ascii="Calibri" w:eastAsia="Calibri" w:hAnsi="Calibri" w:cs="Calibri"/>
          <w:lang/>
        </w:rPr>
        <w:t>)</w:t>
      </w:r>
      <w:r w:rsidR="000E16D2" w:rsidRPr="6A77A417">
        <w:rPr>
          <w:rFonts w:ascii="Calibri" w:eastAsia="Calibri" w:hAnsi="Calibri" w:cs="Calibri"/>
          <w:lang/>
        </w:rPr>
        <w:t>. Users denounced</w:t>
      </w:r>
      <w:r w:rsidR="00A12EA7" w:rsidRPr="6A77A417">
        <w:rPr>
          <w:rFonts w:ascii="Calibri" w:eastAsia="Calibri" w:hAnsi="Calibri" w:cs="Calibri"/>
          <w:lang/>
        </w:rPr>
        <w:t xml:space="preserve"> repeated sexual abuse cases involving healthcare professionals and clergy, prompting discussions about trust, vulnerability, and the need for institutional reforms (</w:t>
      </w:r>
      <w:r w:rsidR="00A12EA7">
        <w:fldChar w:fldCharType="begin"/>
      </w:r>
      <w:r w:rsidR="00A12EA7">
        <w:instrText>HYPERLINK "https://twitter.com/MDNnewss/status/1892506348425740451"</w:instrText>
      </w:r>
      <w:r w:rsidR="00A12EA7">
        <w:fldChar w:fldCharType="separate"/>
      </w:r>
      <w:r w:rsidR="00A12EA7" w:rsidRPr="6A77A417">
        <w:rPr>
          <w:rStyle w:val="Hyperlink"/>
          <w:rFonts w:ascii="Calibri" w:eastAsia="Calibri" w:hAnsi="Calibri" w:cs="Calibri"/>
          <w:lang/>
        </w:rPr>
        <w:t>link</w:t>
      </w:r>
      <w:r w:rsidR="000E16D2" w:rsidRPr="6A77A417">
        <w:rPr>
          <w:rStyle w:val="Hyperlink"/>
          <w:rFonts w:ascii="Calibri" w:eastAsia="Calibri" w:hAnsi="Calibri" w:cs="Calibri"/>
          <w:lang/>
        </w:rPr>
        <w:t>1</w:t>
      </w:r>
      <w:r w:rsidR="00A12EA7">
        <w:fldChar w:fldCharType="end"/>
      </w:r>
      <w:r w:rsidR="00A12EA7" w:rsidRPr="6A77A417">
        <w:rPr>
          <w:rFonts w:ascii="Calibri" w:eastAsia="Calibri" w:hAnsi="Calibri" w:cs="Calibri"/>
          <w:lang/>
        </w:rPr>
        <w:t xml:space="preserve">, </w:t>
      </w:r>
      <w:r w:rsidR="00A12EA7">
        <w:fldChar w:fldCharType="begin"/>
      </w:r>
      <w:r w:rsidR="00A12EA7">
        <w:instrText>HYPERLINK "https://www.youtube.com/watch?v=7sPTEcNtA2A"</w:instrText>
      </w:r>
      <w:r w:rsidR="00A12EA7">
        <w:fldChar w:fldCharType="separate"/>
      </w:r>
      <w:r w:rsidR="00A12EA7" w:rsidRPr="6A77A417">
        <w:rPr>
          <w:rStyle w:val="Hyperlink"/>
          <w:rFonts w:ascii="Calibri" w:eastAsia="Calibri" w:hAnsi="Calibri" w:cs="Calibri"/>
          <w:lang/>
        </w:rPr>
        <w:t>link</w:t>
      </w:r>
      <w:r w:rsidR="000E16D2" w:rsidRPr="6A77A417">
        <w:rPr>
          <w:rStyle w:val="Hyperlink"/>
          <w:rFonts w:ascii="Calibri" w:eastAsia="Calibri" w:hAnsi="Calibri" w:cs="Calibri"/>
          <w:lang/>
        </w:rPr>
        <w:t>2</w:t>
      </w:r>
      <w:r w:rsidR="00A12EA7">
        <w:fldChar w:fldCharType="end"/>
      </w:r>
      <w:r w:rsidR="00A12EA7" w:rsidRPr="6A77A417">
        <w:rPr>
          <w:rFonts w:ascii="Calibri" w:eastAsia="Calibri" w:hAnsi="Calibri" w:cs="Calibri"/>
          <w:lang/>
        </w:rPr>
        <w:t xml:space="preserve">). </w:t>
      </w:r>
    </w:p>
    <w:p w14:paraId="6C6033A7" w14:textId="5A4176FF" w:rsidR="00E85DFD" w:rsidRPr="00EE6892" w:rsidRDefault="00E85DFD" w:rsidP="6A77A417">
      <w:pPr>
        <w:rPr>
          <w:rFonts w:ascii="Calibri" w:eastAsia="Calibri" w:hAnsi="Calibri" w:cs="Calibri"/>
          <w:lang/>
        </w:rPr>
      </w:pPr>
    </w:p>
    <w:p w14:paraId="690B4072" w14:textId="6BF5676A" w:rsidR="004C0A93" w:rsidRPr="000F3451" w:rsidRDefault="6A77A417" w:rsidP="6A77A417">
      <w:pPr>
        <w:numPr>
          <w:ilvl w:val="1"/>
          <w:numId w:val="11"/>
        </w:numPr>
        <w:jc w:val="both"/>
        <w:rPr>
          <w:rFonts w:ascii="Calibri" w:eastAsia="Calibri" w:hAnsi="Calibri" w:cs="Calibri"/>
        </w:rPr>
      </w:pPr>
      <w:r w:rsidRPr="6A77A417">
        <w:rPr>
          <w:rFonts w:ascii="Calibri" w:eastAsia="Calibri" w:hAnsi="Calibri" w:cs="Calibri"/>
          <w:b/>
          <w:bCs/>
        </w:rPr>
        <w:t>Kenya:</w:t>
      </w:r>
      <w:r w:rsidRPr="6A77A417">
        <w:rPr>
          <w:rFonts w:ascii="Calibri" w:eastAsia="Calibri" w:hAnsi="Calibri" w:cs="Calibri"/>
        </w:rPr>
        <w:t xml:space="preserve"> Social media narratives were marked by outrage over repeated defilement and rape cases, with high-profile voices like Nelson Havi demanding accountability for alleged sexual abuse involving political figures (</w:t>
      </w:r>
      <w:hyperlink r:id="rId21">
        <w:r w:rsidRPr="6A77A417">
          <w:rPr>
            <w:rStyle w:val="Hyperlink"/>
            <w:rFonts w:ascii="Calibri" w:eastAsia="Calibri" w:hAnsi="Calibri" w:cs="Calibri"/>
          </w:rPr>
          <w:t>link</w:t>
        </w:r>
      </w:hyperlink>
      <w:r w:rsidRPr="6A77A417">
        <w:rPr>
          <w:rFonts w:ascii="Calibri" w:eastAsia="Calibri" w:hAnsi="Calibri" w:cs="Calibri"/>
        </w:rPr>
        <w:t xml:space="preserve">). The escape of detainees facing sexual assault charges from </w:t>
      </w:r>
      <w:proofErr w:type="spellStart"/>
      <w:r w:rsidRPr="6A77A417">
        <w:rPr>
          <w:rFonts w:ascii="Calibri" w:eastAsia="Calibri" w:hAnsi="Calibri" w:cs="Calibri"/>
        </w:rPr>
        <w:t>Wundanyi</w:t>
      </w:r>
      <w:proofErr w:type="spellEnd"/>
      <w:r w:rsidRPr="6A77A417">
        <w:rPr>
          <w:rFonts w:ascii="Calibri" w:eastAsia="Calibri" w:hAnsi="Calibri" w:cs="Calibri"/>
        </w:rPr>
        <w:t xml:space="preserve"> Prison also created concern among the public about institutional failures in the justice system (</w:t>
      </w:r>
      <w:hyperlink r:id="rId22">
        <w:r w:rsidRPr="6A77A417">
          <w:rPr>
            <w:rStyle w:val="Hyperlink"/>
            <w:rFonts w:ascii="Calibri" w:eastAsia="Calibri" w:hAnsi="Calibri" w:cs="Calibri"/>
          </w:rPr>
          <w:t>link</w:t>
        </w:r>
      </w:hyperlink>
      <w:r w:rsidRPr="6A77A417">
        <w:rPr>
          <w:rFonts w:ascii="Calibri" w:eastAsia="Calibri" w:hAnsi="Calibri" w:cs="Calibri"/>
        </w:rPr>
        <w:t>). Posts reporting stories of sexually abused victims and from advocates shed light on deeply rooted trauma, stigma, and a call for greater support systems (</w:t>
      </w:r>
      <w:hyperlink r:id="rId23">
        <w:r w:rsidRPr="6A77A417">
          <w:rPr>
            <w:rStyle w:val="Hyperlink"/>
            <w:rFonts w:ascii="Calibri" w:eastAsia="Calibri" w:hAnsi="Calibri" w:cs="Calibri"/>
          </w:rPr>
          <w:t>link</w:t>
        </w:r>
      </w:hyperlink>
      <w:r w:rsidRPr="6A77A417">
        <w:rPr>
          <w:rFonts w:ascii="Calibri" w:eastAsia="Calibri" w:hAnsi="Calibri" w:cs="Calibri"/>
        </w:rPr>
        <w:t>), while initiatives like PS Kenya’s #Accelerate project received praise for promoting reproductive health and rights, especially in vulnerable communities (</w:t>
      </w:r>
      <w:hyperlink r:id="rId24">
        <w:r w:rsidRPr="6A77A417">
          <w:rPr>
            <w:rStyle w:val="Hyperlink"/>
            <w:rFonts w:ascii="Calibri" w:eastAsia="Calibri" w:hAnsi="Calibri" w:cs="Calibri"/>
          </w:rPr>
          <w:t>link1</w:t>
        </w:r>
      </w:hyperlink>
      <w:r w:rsidRPr="6A77A417">
        <w:rPr>
          <w:rFonts w:ascii="Calibri" w:eastAsia="Calibri" w:hAnsi="Calibri" w:cs="Calibri"/>
        </w:rPr>
        <w:t xml:space="preserve">, </w:t>
      </w:r>
      <w:hyperlink r:id="rId25">
        <w:r w:rsidRPr="6A77A417">
          <w:rPr>
            <w:rStyle w:val="Hyperlink"/>
            <w:rFonts w:ascii="Calibri" w:eastAsia="Calibri" w:hAnsi="Calibri" w:cs="Calibri"/>
          </w:rPr>
          <w:t>link2</w:t>
        </w:r>
      </w:hyperlink>
      <w:r w:rsidRPr="6A77A417">
        <w:rPr>
          <w:rFonts w:ascii="Calibri" w:eastAsia="Calibri" w:hAnsi="Calibri" w:cs="Calibri"/>
        </w:rPr>
        <w:t>).</w:t>
      </w:r>
    </w:p>
    <w:p w14:paraId="54821145" w14:textId="65A32821" w:rsidR="00E85DFD" w:rsidRPr="00EE6892" w:rsidRDefault="00C43D94" w:rsidP="6A77A417">
      <w:pPr>
        <w:numPr>
          <w:ilvl w:val="1"/>
          <w:numId w:val="11"/>
        </w:numPr>
        <w:jc w:val="both"/>
        <w:rPr>
          <w:rFonts w:ascii="Calibri" w:eastAsia="Calibri" w:hAnsi="Calibri" w:cs="Calibri"/>
        </w:rPr>
      </w:pPr>
      <w:r w:rsidRPr="00EE6892">
        <w:rPr>
          <w:rFonts w:eastAsia="Roboto"/>
          <w:noProof/>
          <w:sz w:val="22"/>
          <w:szCs w:val="22"/>
          <w:lang/>
        </w:rPr>
        <w:lastRenderedPageBreak/>
        <w:drawing>
          <wp:anchor distT="0" distB="0" distL="114300" distR="114300" simplePos="0" relativeHeight="251658264" behindDoc="1" locked="0" layoutInCell="1" allowOverlap="1" wp14:anchorId="6D5B9E60" wp14:editId="3E6EBFAD">
            <wp:simplePos x="0" y="0"/>
            <wp:positionH relativeFrom="column">
              <wp:posOffset>4076700</wp:posOffset>
            </wp:positionH>
            <wp:positionV relativeFrom="paragraph">
              <wp:posOffset>925830</wp:posOffset>
            </wp:positionV>
            <wp:extent cx="2200910" cy="3023235"/>
            <wp:effectExtent l="0" t="0" r="8890" b="5715"/>
            <wp:wrapTight wrapText="bothSides">
              <wp:wrapPolygon edited="0">
                <wp:start x="0" y="0"/>
                <wp:lineTo x="0" y="21505"/>
                <wp:lineTo x="21500" y="21505"/>
                <wp:lineTo x="21500" y="0"/>
                <wp:lineTo x="0" y="0"/>
              </wp:wrapPolygon>
            </wp:wrapTight>
            <wp:docPr id="8" name="Picture 8" descr="A person looking at a person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looking at a person lying on a be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0910" cy="3023235"/>
                    </a:xfrm>
                    <a:prstGeom prst="rect">
                      <a:avLst/>
                    </a:prstGeom>
                  </pic:spPr>
                </pic:pic>
              </a:graphicData>
            </a:graphic>
            <wp14:sizeRelH relativeFrom="margin">
              <wp14:pctWidth>0</wp14:pctWidth>
            </wp14:sizeRelH>
            <wp14:sizeRelV relativeFrom="margin">
              <wp14:pctHeight>0</wp14:pctHeight>
            </wp14:sizeRelV>
          </wp:anchor>
        </w:drawing>
      </w:r>
      <w:r w:rsidRPr="6A77A417">
        <w:rPr>
          <w:rFonts w:ascii="Calibri" w:eastAsia="Calibri" w:hAnsi="Calibri" w:cs="Calibri"/>
          <w:b/>
          <w:bCs/>
        </w:rPr>
        <w:t>Zambia</w:t>
      </w:r>
      <w:r w:rsidR="004C0A93" w:rsidRPr="6A77A417">
        <w:rPr>
          <w:rFonts w:ascii="Calibri" w:eastAsia="Calibri" w:hAnsi="Calibri" w:cs="Calibri"/>
          <w:b/>
          <w:bCs/>
        </w:rPr>
        <w:t>:</w:t>
      </w:r>
      <w:r w:rsidR="004C0A93" w:rsidRPr="6A77A417">
        <w:rPr>
          <w:rFonts w:ascii="Calibri" w:eastAsia="Calibri" w:hAnsi="Calibri" w:cs="Calibri"/>
        </w:rPr>
        <w:t xml:space="preserve"> </w:t>
      </w:r>
      <w:r w:rsidRPr="6A77A417">
        <w:rPr>
          <w:rFonts w:ascii="Calibri" w:eastAsia="Calibri" w:hAnsi="Calibri" w:cs="Calibri"/>
        </w:rPr>
        <w:t>Public outrage over widespread defilement and rape cases dominated online discourse, with users and civil society calling for harsher penalties including castration and the death penalty (</w:t>
      </w:r>
      <w:hyperlink r:id="rId27" w:history="1">
        <w:r w:rsidRPr="6A77A417">
          <w:rPr>
            <w:rStyle w:val="Hyperlink"/>
            <w:rFonts w:ascii="Calibri" w:eastAsia="Calibri" w:hAnsi="Calibri" w:cs="Calibri"/>
          </w:rPr>
          <w:t>link1</w:t>
        </w:r>
      </w:hyperlink>
      <w:r w:rsidRPr="6A77A417">
        <w:rPr>
          <w:rFonts w:ascii="Calibri" w:eastAsia="Calibri" w:hAnsi="Calibri" w:cs="Calibri"/>
        </w:rPr>
        <w:t xml:space="preserve">, </w:t>
      </w:r>
      <w:hyperlink r:id="rId28" w:history="1">
        <w:r w:rsidRPr="6A77A417">
          <w:rPr>
            <w:rStyle w:val="Hyperlink"/>
            <w:rFonts w:ascii="Calibri" w:eastAsia="Calibri" w:hAnsi="Calibri" w:cs="Calibri"/>
          </w:rPr>
          <w:t>link2</w:t>
        </w:r>
      </w:hyperlink>
      <w:r w:rsidRPr="6A77A417">
        <w:rPr>
          <w:rFonts w:ascii="Calibri" w:eastAsia="Calibri" w:hAnsi="Calibri" w:cs="Calibri"/>
        </w:rPr>
        <w:t>). Reports of fathers assaulting their own daughters, including a cancer-stricken child in hospital care, sparked national shock and intensified demands for judicial reforms and accountability from political leaders (</w:t>
      </w:r>
      <w:hyperlink r:id="rId29" w:history="1">
        <w:r w:rsidRPr="6A77A417">
          <w:rPr>
            <w:rStyle w:val="Hyperlink"/>
            <w:rFonts w:ascii="Calibri" w:eastAsia="Calibri" w:hAnsi="Calibri" w:cs="Calibri"/>
          </w:rPr>
          <w:t>link1</w:t>
        </w:r>
      </w:hyperlink>
      <w:r w:rsidRPr="6A77A417">
        <w:rPr>
          <w:rFonts w:ascii="Calibri" w:eastAsia="Calibri" w:hAnsi="Calibri" w:cs="Calibri"/>
        </w:rPr>
        <w:t xml:space="preserve">, </w:t>
      </w:r>
      <w:hyperlink r:id="rId30" w:history="1">
        <w:r w:rsidRPr="6A77A417">
          <w:rPr>
            <w:rStyle w:val="Hyperlink"/>
            <w:rFonts w:ascii="Calibri" w:eastAsia="Calibri" w:hAnsi="Calibri" w:cs="Calibri"/>
          </w:rPr>
          <w:t>link2</w:t>
        </w:r>
      </w:hyperlink>
      <w:r w:rsidRPr="6A77A417">
        <w:rPr>
          <w:rFonts w:ascii="Calibri" w:eastAsia="Calibri" w:hAnsi="Calibri" w:cs="Calibri"/>
        </w:rPr>
        <w:t xml:space="preserve">, </w:t>
      </w:r>
      <w:hyperlink r:id="rId31" w:history="1">
        <w:r w:rsidRPr="6A77A417">
          <w:rPr>
            <w:rStyle w:val="Hyperlink"/>
            <w:rFonts w:ascii="Calibri" w:eastAsia="Calibri" w:hAnsi="Calibri" w:cs="Calibri"/>
          </w:rPr>
          <w:t>link3</w:t>
        </w:r>
      </w:hyperlink>
      <w:r w:rsidRPr="6A77A417">
        <w:rPr>
          <w:rFonts w:ascii="Calibri" w:eastAsia="Calibri" w:hAnsi="Calibri" w:cs="Calibri"/>
        </w:rPr>
        <w:t>). The “</w:t>
      </w:r>
      <w:proofErr w:type="spellStart"/>
      <w:r w:rsidRPr="6A77A417">
        <w:rPr>
          <w:rFonts w:ascii="Calibri" w:eastAsia="Calibri" w:hAnsi="Calibri" w:cs="Calibri"/>
        </w:rPr>
        <w:t>Vitendeni</w:t>
      </w:r>
      <w:proofErr w:type="spellEnd"/>
      <w:r w:rsidRPr="6A77A417">
        <w:rPr>
          <w:rFonts w:ascii="Calibri" w:eastAsia="Calibri" w:hAnsi="Calibri" w:cs="Calibri"/>
        </w:rPr>
        <w:t xml:space="preserve">” campaign </w:t>
      </w:r>
      <w:r w:rsidR="004B11C3" w:rsidRPr="6A77A417">
        <w:rPr>
          <w:rFonts w:ascii="Calibri" w:eastAsia="Calibri" w:hAnsi="Calibri" w:cs="Calibri"/>
        </w:rPr>
        <w:t>generated significant engagement</w:t>
      </w:r>
      <w:r w:rsidRPr="6A77A417">
        <w:rPr>
          <w:rFonts w:ascii="Calibri" w:eastAsia="Calibri" w:hAnsi="Calibri" w:cs="Calibri"/>
        </w:rPr>
        <w:t>, though several demonstrations were blocked by authorities, fueling debates around freedom of assembly and institutional complacency (</w:t>
      </w:r>
      <w:hyperlink r:id="rId32" w:history="1">
        <w:r w:rsidRPr="6A77A417">
          <w:rPr>
            <w:rStyle w:val="Hyperlink"/>
            <w:rFonts w:ascii="Calibri" w:eastAsia="Calibri" w:hAnsi="Calibri" w:cs="Calibri"/>
          </w:rPr>
          <w:t>link</w:t>
        </w:r>
        <w:r w:rsidR="004B11C3" w:rsidRPr="6A77A417">
          <w:rPr>
            <w:rStyle w:val="Hyperlink"/>
            <w:rFonts w:ascii="Calibri" w:eastAsia="Calibri" w:hAnsi="Calibri" w:cs="Calibri"/>
          </w:rPr>
          <w:t>1</w:t>
        </w:r>
      </w:hyperlink>
      <w:r w:rsidRPr="6A77A417">
        <w:rPr>
          <w:rFonts w:ascii="Calibri" w:eastAsia="Calibri" w:hAnsi="Calibri" w:cs="Calibri"/>
        </w:rPr>
        <w:t xml:space="preserve">, </w:t>
      </w:r>
      <w:hyperlink r:id="rId33" w:history="1">
        <w:r w:rsidRPr="6A77A417">
          <w:rPr>
            <w:rStyle w:val="Hyperlink"/>
            <w:rFonts w:ascii="Calibri" w:eastAsia="Calibri" w:hAnsi="Calibri" w:cs="Calibri"/>
          </w:rPr>
          <w:t>link</w:t>
        </w:r>
        <w:r w:rsidR="004B11C3" w:rsidRPr="6A77A417">
          <w:rPr>
            <w:rStyle w:val="Hyperlink"/>
            <w:rFonts w:ascii="Calibri" w:eastAsia="Calibri" w:hAnsi="Calibri" w:cs="Calibri"/>
          </w:rPr>
          <w:t>2</w:t>
        </w:r>
      </w:hyperlink>
      <w:r w:rsidRPr="6A77A417">
        <w:rPr>
          <w:rFonts w:ascii="Calibri" w:eastAsia="Calibri" w:hAnsi="Calibri" w:cs="Calibri"/>
        </w:rPr>
        <w:t xml:space="preserve">). </w:t>
      </w:r>
      <w:r w:rsidR="004B11C3" w:rsidRPr="6A77A417">
        <w:rPr>
          <w:rFonts w:ascii="Calibri" w:eastAsia="Calibri" w:hAnsi="Calibri" w:cs="Calibri"/>
        </w:rPr>
        <w:t>R</w:t>
      </w:r>
      <w:r w:rsidRPr="6A77A417">
        <w:rPr>
          <w:rFonts w:ascii="Calibri" w:eastAsia="Calibri" w:hAnsi="Calibri" w:cs="Calibri"/>
        </w:rPr>
        <w:t>eligious figures</w:t>
      </w:r>
      <w:r w:rsidR="004B11C3" w:rsidRPr="6A77A417">
        <w:rPr>
          <w:rFonts w:ascii="Calibri" w:eastAsia="Calibri" w:hAnsi="Calibri" w:cs="Calibri"/>
        </w:rPr>
        <w:t xml:space="preserve"> </w:t>
      </w:r>
      <w:r w:rsidRPr="6A77A417">
        <w:rPr>
          <w:rFonts w:ascii="Calibri" w:eastAsia="Calibri" w:hAnsi="Calibri" w:cs="Calibri"/>
        </w:rPr>
        <w:t>denounc</w:t>
      </w:r>
      <w:r w:rsidR="004B11C3" w:rsidRPr="6A77A417">
        <w:rPr>
          <w:rFonts w:ascii="Calibri" w:eastAsia="Calibri" w:hAnsi="Calibri" w:cs="Calibri"/>
        </w:rPr>
        <w:t>ed</w:t>
      </w:r>
      <w:r w:rsidRPr="6A77A417">
        <w:rPr>
          <w:rFonts w:ascii="Calibri" w:eastAsia="Calibri" w:hAnsi="Calibri" w:cs="Calibri"/>
        </w:rPr>
        <w:t xml:space="preserve"> systemic failures</w:t>
      </w:r>
      <w:r w:rsidR="004B11C3" w:rsidRPr="6A77A417">
        <w:rPr>
          <w:rFonts w:ascii="Calibri" w:eastAsia="Calibri" w:hAnsi="Calibri" w:cs="Calibri"/>
        </w:rPr>
        <w:t xml:space="preserve"> and called </w:t>
      </w:r>
      <w:r w:rsidRPr="6A77A417">
        <w:rPr>
          <w:rFonts w:ascii="Calibri" w:eastAsia="Calibri" w:hAnsi="Calibri" w:cs="Calibri"/>
        </w:rPr>
        <w:t>specialized caregiver policies to prevent abuse in hospitals (</w:t>
      </w:r>
      <w:hyperlink r:id="rId34" w:history="1">
        <w:r w:rsidRPr="6A77A417">
          <w:rPr>
            <w:rStyle w:val="Hyperlink"/>
            <w:rFonts w:ascii="Calibri" w:eastAsia="Calibri" w:hAnsi="Calibri" w:cs="Calibri"/>
          </w:rPr>
          <w:t>link</w:t>
        </w:r>
      </w:hyperlink>
      <w:r w:rsidRPr="6A77A417">
        <w:rPr>
          <w:rFonts w:ascii="Calibri" w:eastAsia="Calibri" w:hAnsi="Calibri" w:cs="Calibri"/>
        </w:rPr>
        <w:t xml:space="preserve">). </w:t>
      </w:r>
    </w:p>
    <w:p w14:paraId="753C60E2" w14:textId="57D6F0A5" w:rsidR="0026309D" w:rsidRPr="00EE6892" w:rsidRDefault="0026309D" w:rsidP="6A77A417">
      <w:pPr>
        <w:pStyle w:val="ListParagraph"/>
        <w:rPr>
          <w:rFonts w:ascii="Calibri" w:eastAsia="Calibri" w:hAnsi="Calibri" w:cs="Calibri"/>
          <w:lang/>
        </w:rPr>
      </w:pPr>
    </w:p>
    <w:p w14:paraId="61683169" w14:textId="0FD4F313" w:rsidR="0026309D" w:rsidRPr="00EE6892" w:rsidRDefault="6A77A417" w:rsidP="6A77A417">
      <w:pPr>
        <w:numPr>
          <w:ilvl w:val="1"/>
          <w:numId w:val="11"/>
        </w:numPr>
        <w:rPr>
          <w:rFonts w:ascii="Calibri" w:eastAsia="Calibri" w:hAnsi="Calibri" w:cs="Calibri"/>
          <w:lang/>
        </w:rPr>
      </w:pPr>
      <w:r w:rsidRPr="6A77A417">
        <w:rPr>
          <w:rFonts w:ascii="Calibri" w:eastAsia="Calibri" w:hAnsi="Calibri" w:cs="Calibri"/>
          <w:b/>
          <w:bCs/>
          <w:lang/>
        </w:rPr>
        <w:t>Uganda</w:t>
      </w:r>
      <w:r w:rsidRPr="6A77A417">
        <w:rPr>
          <w:rFonts w:ascii="Calibri" w:eastAsia="Calibri" w:hAnsi="Calibri" w:cs="Calibri"/>
          <w:lang/>
        </w:rPr>
        <w:t>: Online discussions reflected growing alarm over persistent sexual violence, with the public reacting strongly to recent high-profile rape and defilement cases, including the murder of a woman in Wakiso and multiple incidents involving minors (</w:t>
      </w:r>
      <w:r>
        <w:fldChar w:fldCharType="begin"/>
      </w:r>
      <w:r>
        <w:instrText>HYPERLINK "https://www.facebook.com/1116319800538603" \h</w:instrText>
      </w:r>
      <w:r>
        <w:fldChar w:fldCharType="separate"/>
      </w:r>
      <w:r w:rsidRPr="6A77A417">
        <w:rPr>
          <w:rStyle w:val="Hyperlink"/>
          <w:rFonts w:ascii="Calibri" w:eastAsia="Calibri" w:hAnsi="Calibri" w:cs="Calibri"/>
          <w:lang/>
        </w:rPr>
        <w:t>link1</w:t>
      </w:r>
      <w:r>
        <w:fldChar w:fldCharType="end"/>
      </w:r>
      <w:r w:rsidRPr="6A77A417">
        <w:rPr>
          <w:rFonts w:ascii="Calibri" w:eastAsia="Calibri" w:hAnsi="Calibri" w:cs="Calibri"/>
          <w:lang/>
        </w:rPr>
        <w:t xml:space="preserve">, </w:t>
      </w:r>
      <w:r>
        <w:fldChar w:fldCharType="begin"/>
      </w:r>
      <w:r>
        <w:instrText>HYPERLINK "https://www.facebook.com/1011837537646185" \h</w:instrText>
      </w:r>
      <w:r>
        <w:fldChar w:fldCharType="separate"/>
      </w:r>
      <w:r w:rsidRPr="6A77A417">
        <w:rPr>
          <w:rStyle w:val="Hyperlink"/>
          <w:rFonts w:ascii="Calibri" w:eastAsia="Calibri" w:hAnsi="Calibri" w:cs="Calibri"/>
          <w:lang/>
        </w:rPr>
        <w:t>link2</w:t>
      </w:r>
      <w:r>
        <w:fldChar w:fldCharType="end"/>
      </w:r>
      <w:r w:rsidRPr="6A77A417">
        <w:rPr>
          <w:rFonts w:ascii="Calibri" w:eastAsia="Calibri" w:hAnsi="Calibri" w:cs="Calibri"/>
          <w:lang/>
        </w:rPr>
        <w:t>). Citizens expressed deep mistrust toward the judicial system over perceived leniency and gender bias in bail decisions (</w:t>
      </w:r>
      <w:r>
        <w:fldChar w:fldCharType="begin"/>
      </w:r>
      <w:r>
        <w:instrText>HYPERLINK "https://twitter.com/AcholaFaridah/status/1905197258762486184" \h</w:instrText>
      </w:r>
      <w:r>
        <w:fldChar w:fldCharType="separate"/>
      </w:r>
      <w:r w:rsidRPr="6A77A417">
        <w:rPr>
          <w:rStyle w:val="Hyperlink"/>
          <w:rFonts w:ascii="Calibri" w:eastAsia="Calibri" w:hAnsi="Calibri" w:cs="Calibri"/>
          <w:lang/>
        </w:rPr>
        <w:t>link1</w:t>
      </w:r>
      <w:r>
        <w:fldChar w:fldCharType="end"/>
      </w:r>
      <w:r w:rsidRPr="6A77A417">
        <w:rPr>
          <w:rFonts w:ascii="Calibri" w:eastAsia="Calibri" w:hAnsi="Calibri" w:cs="Calibri"/>
          <w:lang/>
        </w:rPr>
        <w:t xml:space="preserve">, </w:t>
      </w:r>
      <w:r>
        <w:fldChar w:fldCharType="begin"/>
      </w:r>
      <w:r>
        <w:instrText>HYPERLINK "https://twitter.com/ImaniMulungi/status/1881573789290696847" \h</w:instrText>
      </w:r>
      <w:r>
        <w:fldChar w:fldCharType="separate"/>
      </w:r>
      <w:r w:rsidRPr="6A77A417">
        <w:rPr>
          <w:rStyle w:val="Hyperlink"/>
          <w:rFonts w:ascii="Calibri" w:eastAsia="Calibri" w:hAnsi="Calibri" w:cs="Calibri"/>
          <w:lang/>
        </w:rPr>
        <w:t>link2</w:t>
      </w:r>
      <w:r>
        <w:fldChar w:fldCharType="end"/>
      </w:r>
      <w:r w:rsidRPr="6A77A417">
        <w:rPr>
          <w:rFonts w:ascii="Calibri" w:eastAsia="Calibri" w:hAnsi="Calibri" w:cs="Calibri"/>
          <w:lang/>
        </w:rPr>
        <w:t>), while others debated false accusations and evidentiary challenges in rape cases (</w:t>
      </w:r>
      <w:r>
        <w:fldChar w:fldCharType="begin"/>
      </w:r>
      <w:r>
        <w:instrText>HYPERLINK "https://twitter.com/GODFREY_Kutesa/status/1886712425933668469" \h</w:instrText>
      </w:r>
      <w:r>
        <w:fldChar w:fldCharType="separate"/>
      </w:r>
      <w:r w:rsidRPr="6A77A417">
        <w:rPr>
          <w:rStyle w:val="Hyperlink"/>
          <w:rFonts w:ascii="Calibri" w:eastAsia="Calibri" w:hAnsi="Calibri" w:cs="Calibri"/>
          <w:lang/>
        </w:rPr>
        <w:t>link</w:t>
      </w:r>
      <w:r>
        <w:fldChar w:fldCharType="end"/>
      </w:r>
      <w:r w:rsidRPr="6A77A417">
        <w:rPr>
          <w:rFonts w:ascii="Calibri" w:eastAsia="Calibri" w:hAnsi="Calibri" w:cs="Calibri"/>
          <w:lang/>
        </w:rPr>
        <w:t xml:space="preserve">1, </w:t>
      </w:r>
      <w:r>
        <w:fldChar w:fldCharType="begin"/>
      </w:r>
      <w:r>
        <w:instrText>HYPERLINK "https://twitter.com/harmlessguy33/status/1885307831777165490" \h</w:instrText>
      </w:r>
      <w:r>
        <w:fldChar w:fldCharType="separate"/>
      </w:r>
      <w:r w:rsidRPr="6A77A417">
        <w:rPr>
          <w:rStyle w:val="Hyperlink"/>
          <w:rFonts w:ascii="Calibri" w:eastAsia="Calibri" w:hAnsi="Calibri" w:cs="Calibri"/>
          <w:lang/>
        </w:rPr>
        <w:t>link2</w:t>
      </w:r>
      <w:r>
        <w:fldChar w:fldCharType="end"/>
      </w:r>
      <w:r w:rsidRPr="6A77A417">
        <w:rPr>
          <w:rFonts w:ascii="Calibri" w:eastAsia="Calibri" w:hAnsi="Calibri" w:cs="Calibri"/>
          <w:lang/>
        </w:rPr>
        <w:t>). Institutions and activists called for improved post-rape care, legal reforms, and enhanced training for responders (</w:t>
      </w:r>
      <w:r>
        <w:fldChar w:fldCharType="begin"/>
      </w:r>
      <w:r>
        <w:instrText>HYPERLINK "https://twitter.com/uyahf1/status/1882467028914597902" \h</w:instrText>
      </w:r>
      <w:r>
        <w:fldChar w:fldCharType="separate"/>
      </w:r>
      <w:r w:rsidRPr="6A77A417">
        <w:rPr>
          <w:rStyle w:val="Hyperlink"/>
          <w:rFonts w:ascii="Calibri" w:eastAsia="Calibri" w:hAnsi="Calibri" w:cs="Calibri"/>
          <w:lang/>
        </w:rPr>
        <w:t>link1</w:t>
      </w:r>
      <w:r>
        <w:fldChar w:fldCharType="end"/>
      </w:r>
      <w:r w:rsidRPr="6A77A417">
        <w:rPr>
          <w:rFonts w:ascii="Calibri" w:eastAsia="Calibri" w:hAnsi="Calibri" w:cs="Calibri"/>
          <w:lang/>
        </w:rPr>
        <w:t xml:space="preserve">, </w:t>
      </w:r>
      <w:r>
        <w:fldChar w:fldCharType="begin"/>
      </w:r>
      <w:r>
        <w:instrText>HYPERLINK "https://www.tiktok.com/@uydel1993/video/7462334403931376901" \h</w:instrText>
      </w:r>
      <w:r>
        <w:fldChar w:fldCharType="separate"/>
      </w:r>
      <w:r w:rsidRPr="6A77A417">
        <w:rPr>
          <w:rStyle w:val="Hyperlink"/>
          <w:rFonts w:ascii="Calibri" w:eastAsia="Calibri" w:hAnsi="Calibri" w:cs="Calibri"/>
          <w:lang/>
        </w:rPr>
        <w:t>link2</w:t>
      </w:r>
      <w:r>
        <w:fldChar w:fldCharType="end"/>
      </w:r>
      <w:r w:rsidRPr="6A77A417">
        <w:rPr>
          <w:rFonts w:ascii="Calibri" w:eastAsia="Calibri" w:hAnsi="Calibri" w:cs="Calibri"/>
          <w:lang/>
        </w:rPr>
        <w:t xml:space="preserve">). </w:t>
      </w:r>
    </w:p>
    <w:p w14:paraId="22E4A2BB" w14:textId="323E8380" w:rsidR="00897EBB" w:rsidRPr="00EE6892" w:rsidRDefault="00897EBB" w:rsidP="6A77A417">
      <w:pPr>
        <w:ind w:left="1069"/>
        <w:rPr>
          <w:rFonts w:ascii="Calibri" w:eastAsia="Calibri" w:hAnsi="Calibri" w:cs="Calibri"/>
          <w:lang/>
        </w:rPr>
      </w:pPr>
    </w:p>
    <w:p w14:paraId="20FF7E63" w14:textId="72B88271" w:rsidR="004C0A93" w:rsidRPr="00EE6892" w:rsidRDefault="6A77A417" w:rsidP="6A77A417">
      <w:pPr>
        <w:numPr>
          <w:ilvl w:val="1"/>
          <w:numId w:val="11"/>
        </w:numPr>
        <w:jc w:val="both"/>
        <w:rPr>
          <w:rFonts w:ascii="Calibri" w:eastAsia="Calibri" w:hAnsi="Calibri" w:cs="Calibri"/>
          <w:lang/>
        </w:rPr>
      </w:pPr>
      <w:r w:rsidRPr="6A77A417">
        <w:rPr>
          <w:rFonts w:ascii="Calibri" w:eastAsia="Calibri" w:hAnsi="Calibri" w:cs="Calibri"/>
          <w:b/>
          <w:bCs/>
          <w:lang/>
        </w:rPr>
        <w:t>Zimbabwe</w:t>
      </w:r>
      <w:r w:rsidRPr="6A77A417">
        <w:rPr>
          <w:rFonts w:ascii="Calibri" w:eastAsia="Calibri" w:hAnsi="Calibri" w:cs="Calibri"/>
          <w:lang/>
        </w:rPr>
        <w:t>: Online narratives revealed mounting concern over sexual violence, including repeated reports of child rape, incest, and assaults against women, such as the widely circulated case of a young girl found naked and injured on Aerodrome Road (</w:t>
      </w:r>
      <w:r>
        <w:fldChar w:fldCharType="begin"/>
      </w:r>
      <w:r>
        <w:instrText>HYPERLINK "https://www.facebook.com/587621454073333" \h</w:instrText>
      </w:r>
      <w:r>
        <w:fldChar w:fldCharType="separate"/>
      </w:r>
      <w:r w:rsidRPr="6A77A417">
        <w:rPr>
          <w:rStyle w:val="Hyperlink"/>
          <w:rFonts w:ascii="Calibri" w:eastAsia="Calibri" w:hAnsi="Calibri" w:cs="Calibri"/>
          <w:lang/>
        </w:rPr>
        <w:t>link</w:t>
      </w:r>
      <w:r>
        <w:fldChar w:fldCharType="end"/>
      </w:r>
      <w:r w:rsidRPr="6A77A417">
        <w:rPr>
          <w:rFonts w:ascii="Calibri" w:eastAsia="Calibri" w:hAnsi="Calibri" w:cs="Calibri"/>
          <w:lang/>
        </w:rPr>
        <w:t xml:space="preserve">1, </w:t>
      </w:r>
      <w:r>
        <w:fldChar w:fldCharType="begin"/>
      </w:r>
      <w:r>
        <w:instrText>HYPERLINK "https://twitter.com/Walkabout24/status/1877082763724984830" \h</w:instrText>
      </w:r>
      <w:r>
        <w:fldChar w:fldCharType="separate"/>
      </w:r>
      <w:r w:rsidRPr="6A77A417">
        <w:rPr>
          <w:rStyle w:val="Hyperlink"/>
          <w:rFonts w:ascii="Calibri" w:eastAsia="Calibri" w:hAnsi="Calibri" w:cs="Calibri"/>
          <w:lang/>
        </w:rPr>
        <w:t>link2</w:t>
      </w:r>
      <w:r>
        <w:fldChar w:fldCharType="end"/>
      </w:r>
      <w:r w:rsidRPr="6A77A417">
        <w:rPr>
          <w:rFonts w:ascii="Calibri" w:eastAsia="Calibri" w:hAnsi="Calibri" w:cs="Calibri"/>
          <w:lang/>
        </w:rPr>
        <w:t>). Media confirmed a troubling rise in cases involving minors, often committed by family members (</w:t>
      </w:r>
      <w:r>
        <w:fldChar w:fldCharType="begin"/>
      </w:r>
      <w:r>
        <w:instrText>HYPERLINK "https://www.heraldonline.co.zw/man-rapes-daughter-gives-her-tablets-to-avoid-pregnancy/" \h</w:instrText>
      </w:r>
      <w:r>
        <w:fldChar w:fldCharType="separate"/>
      </w:r>
      <w:r w:rsidRPr="6A77A417">
        <w:rPr>
          <w:rStyle w:val="Hyperlink"/>
          <w:rFonts w:ascii="Calibri" w:eastAsia="Calibri" w:hAnsi="Calibri" w:cs="Calibri"/>
          <w:lang/>
        </w:rPr>
        <w:t>link1</w:t>
      </w:r>
      <w:r>
        <w:fldChar w:fldCharType="end"/>
      </w:r>
      <w:r w:rsidRPr="6A77A417">
        <w:rPr>
          <w:rFonts w:ascii="Calibri" w:eastAsia="Calibri" w:hAnsi="Calibri" w:cs="Calibri"/>
          <w:lang/>
        </w:rPr>
        <w:t xml:space="preserve">, </w:t>
      </w:r>
      <w:r>
        <w:fldChar w:fldCharType="begin"/>
      </w:r>
      <w:r>
        <w:instrText>HYPERLINK "https://www.heraldonline.co.zw/police-on-domestic-violence-fight/" \h</w:instrText>
      </w:r>
      <w:r>
        <w:fldChar w:fldCharType="separate"/>
      </w:r>
      <w:r w:rsidRPr="6A77A417">
        <w:rPr>
          <w:rStyle w:val="Hyperlink"/>
          <w:rFonts w:ascii="Calibri" w:eastAsia="Calibri" w:hAnsi="Calibri" w:cs="Calibri"/>
          <w:lang/>
        </w:rPr>
        <w:t>link2</w:t>
      </w:r>
      <w:r>
        <w:fldChar w:fldCharType="end"/>
      </w:r>
      <w:r w:rsidRPr="6A77A417">
        <w:rPr>
          <w:rFonts w:ascii="Calibri" w:eastAsia="Calibri" w:hAnsi="Calibri" w:cs="Calibri"/>
          <w:lang/>
        </w:rPr>
        <w:t>). High-profile convictions, such as the 24-year sentence of a man for raping a sex worker, further ignited public outrage (</w:t>
      </w:r>
      <w:r>
        <w:fldChar w:fldCharType="begin"/>
      </w:r>
      <w:r>
        <w:instrText>HYPERLINK "https://www.chronicle.co.zw/man-jailed-for-24-years-for-raping-and-robbing-a-commercial-sex-worker/" \h</w:instrText>
      </w:r>
      <w:r>
        <w:fldChar w:fldCharType="separate"/>
      </w:r>
      <w:r w:rsidRPr="6A77A417">
        <w:rPr>
          <w:rStyle w:val="Hyperlink"/>
          <w:rFonts w:ascii="Calibri" w:eastAsia="Calibri" w:hAnsi="Calibri" w:cs="Calibri"/>
          <w:lang/>
        </w:rPr>
        <w:t>link</w:t>
      </w:r>
      <w:r>
        <w:fldChar w:fldCharType="end"/>
      </w:r>
      <w:r w:rsidRPr="6A77A417">
        <w:rPr>
          <w:rFonts w:ascii="Calibri" w:eastAsia="Calibri" w:hAnsi="Calibri" w:cs="Calibri"/>
          <w:lang/>
        </w:rPr>
        <w:t>). Civil society groups and pushed for expanded education on sexual and reproductive health rights, stronger gender-based violence protections, and community accountability, particularly in urban settlements and mining zones (</w:t>
      </w:r>
      <w:r>
        <w:fldChar w:fldCharType="begin"/>
      </w:r>
      <w:r>
        <w:instrText>HYPERLINK "https://twitter.com/CNRG_ZIM/status/1905597226379862286" \h</w:instrText>
      </w:r>
      <w:r>
        <w:fldChar w:fldCharType="separate"/>
      </w:r>
      <w:r w:rsidRPr="6A77A417">
        <w:rPr>
          <w:rStyle w:val="Hyperlink"/>
          <w:rFonts w:ascii="Calibri" w:eastAsia="Calibri" w:hAnsi="Calibri" w:cs="Calibri"/>
          <w:lang/>
        </w:rPr>
        <w:t>link1</w:t>
      </w:r>
      <w:r>
        <w:fldChar w:fldCharType="end"/>
      </w:r>
      <w:r w:rsidRPr="6A77A417">
        <w:rPr>
          <w:rFonts w:ascii="Calibri" w:eastAsia="Calibri" w:hAnsi="Calibri" w:cs="Calibri"/>
          <w:lang/>
        </w:rPr>
        <w:t xml:space="preserve">, </w:t>
      </w:r>
      <w:r>
        <w:fldChar w:fldCharType="begin"/>
      </w:r>
      <w:r>
        <w:instrText>HYPERLINK "https://www.facebook.com/1067168608782416" \h</w:instrText>
      </w:r>
      <w:r>
        <w:fldChar w:fldCharType="separate"/>
      </w:r>
      <w:r w:rsidRPr="6A77A417">
        <w:rPr>
          <w:rStyle w:val="Hyperlink"/>
          <w:rFonts w:ascii="Calibri" w:eastAsia="Calibri" w:hAnsi="Calibri" w:cs="Calibri"/>
          <w:lang/>
        </w:rPr>
        <w:t>link2</w:t>
      </w:r>
      <w:r>
        <w:fldChar w:fldCharType="end"/>
      </w:r>
      <w:r w:rsidRPr="6A77A417">
        <w:rPr>
          <w:rFonts w:ascii="Calibri" w:eastAsia="Calibri" w:hAnsi="Calibri" w:cs="Calibri"/>
          <w:lang/>
        </w:rPr>
        <w:t>).</w:t>
      </w:r>
    </w:p>
    <w:p w14:paraId="5DFDE85B" w14:textId="09A3A157" w:rsidR="0053291B" w:rsidRPr="00EE6892" w:rsidRDefault="0053291B" w:rsidP="6A77A417">
      <w:pPr>
        <w:rPr>
          <w:rFonts w:ascii="Calibri" w:eastAsia="Calibri" w:hAnsi="Calibri" w:cs="Calibri"/>
          <w:i/>
          <w:iCs/>
        </w:rPr>
      </w:pPr>
    </w:p>
    <w:p w14:paraId="70C7D47B" w14:textId="77777777" w:rsidR="0053291B" w:rsidRPr="00EE6892" w:rsidRDefault="0053291B" w:rsidP="6A77A417">
      <w:pPr>
        <w:rPr>
          <w:rFonts w:ascii="Calibri" w:eastAsia="Calibri" w:hAnsi="Calibri" w:cs="Calibri"/>
          <w:i/>
          <w:iCs/>
        </w:rPr>
      </w:pPr>
    </w:p>
    <w:p w14:paraId="04367B8C" w14:textId="77777777" w:rsidR="000F3451" w:rsidRDefault="000F3451" w:rsidP="6A77A417">
      <w:pPr>
        <w:rPr>
          <w:rFonts w:ascii="Calibri" w:eastAsia="Calibri" w:hAnsi="Calibri" w:cs="Calibri"/>
          <w:b/>
          <w:bCs/>
        </w:rPr>
      </w:pPr>
    </w:p>
    <w:p w14:paraId="408EF722" w14:textId="77777777" w:rsidR="000F3451" w:rsidRDefault="000F3451" w:rsidP="6A77A417">
      <w:pPr>
        <w:rPr>
          <w:rFonts w:ascii="Calibri" w:eastAsia="Calibri" w:hAnsi="Calibri" w:cs="Calibri"/>
          <w:b/>
          <w:bCs/>
        </w:rPr>
      </w:pPr>
    </w:p>
    <w:p w14:paraId="1FC126BE" w14:textId="77777777" w:rsidR="000F3451" w:rsidRDefault="000F3451" w:rsidP="6A77A417">
      <w:pPr>
        <w:rPr>
          <w:rFonts w:ascii="Calibri" w:eastAsia="Calibri" w:hAnsi="Calibri" w:cs="Calibri"/>
          <w:b/>
          <w:bCs/>
        </w:rPr>
      </w:pPr>
    </w:p>
    <w:p w14:paraId="16C52C3E" w14:textId="77777777" w:rsidR="000F3451" w:rsidRDefault="000F3451" w:rsidP="6A77A417">
      <w:pPr>
        <w:rPr>
          <w:rFonts w:ascii="Calibri" w:eastAsia="Calibri" w:hAnsi="Calibri" w:cs="Calibri"/>
          <w:b/>
          <w:bCs/>
          <w:color w:val="0070C0"/>
        </w:rPr>
      </w:pPr>
    </w:p>
    <w:p w14:paraId="7CD5BA7C" w14:textId="77777777" w:rsidR="000F3451" w:rsidRDefault="000F3451" w:rsidP="6A77A417">
      <w:pPr>
        <w:rPr>
          <w:rFonts w:ascii="Calibri" w:eastAsia="Calibri" w:hAnsi="Calibri" w:cs="Calibri"/>
          <w:b/>
          <w:bCs/>
          <w:color w:val="0070C0"/>
        </w:rPr>
      </w:pPr>
    </w:p>
    <w:p w14:paraId="3D2F6254" w14:textId="253EFF52" w:rsidR="0053291B" w:rsidRPr="000F3451" w:rsidRDefault="6A77A417" w:rsidP="6A77A417">
      <w:pPr>
        <w:rPr>
          <w:rFonts w:ascii="Calibri" w:eastAsia="Calibri" w:hAnsi="Calibri" w:cs="Calibri"/>
          <w:b/>
          <w:bCs/>
          <w:color w:val="0070C0"/>
        </w:rPr>
      </w:pPr>
      <w:r w:rsidRPr="000F3451">
        <w:rPr>
          <w:rFonts w:ascii="Calibri" w:eastAsia="Calibri" w:hAnsi="Calibri" w:cs="Calibri"/>
          <w:b/>
          <w:bCs/>
          <w:color w:val="0070C0"/>
        </w:rPr>
        <w:lastRenderedPageBreak/>
        <w:t>Trend B: Health, diseases &amp; SRHR</w:t>
      </w:r>
    </w:p>
    <w:p w14:paraId="0EE922E2" w14:textId="77777777" w:rsidR="0053291B" w:rsidRPr="00EE6892" w:rsidRDefault="0053291B" w:rsidP="6A77A417">
      <w:pPr>
        <w:rPr>
          <w:rFonts w:ascii="Calibri" w:eastAsia="Calibri" w:hAnsi="Calibri" w:cs="Calibri"/>
          <w:i/>
          <w:iCs/>
        </w:rPr>
      </w:pPr>
    </w:p>
    <w:p w14:paraId="4D00D409" w14:textId="6E3583EA" w:rsidR="006D7D69" w:rsidRPr="00EE6892" w:rsidRDefault="6A77A417" w:rsidP="6A77A417">
      <w:pPr>
        <w:jc w:val="both"/>
        <w:rPr>
          <w:rFonts w:ascii="Calibri" w:eastAsia="Calibri" w:hAnsi="Calibri" w:cs="Calibri"/>
          <w:lang/>
        </w:rPr>
      </w:pPr>
      <w:r w:rsidRPr="6A77A417">
        <w:rPr>
          <w:rFonts w:ascii="Calibri" w:eastAsia="Calibri" w:hAnsi="Calibri" w:cs="Calibri"/>
          <w:b/>
          <w:bCs/>
        </w:rPr>
        <w:t>Overview</w:t>
      </w:r>
      <w:r w:rsidRPr="6A77A417">
        <w:rPr>
          <w:rFonts w:ascii="Calibri" w:eastAsia="Calibri" w:hAnsi="Calibri" w:cs="Calibri"/>
        </w:rPr>
        <w:t xml:space="preserve">: </w:t>
      </w:r>
      <w:r w:rsidRPr="6A77A417">
        <w:rPr>
          <w:rFonts w:ascii="Calibri" w:eastAsia="Calibri" w:hAnsi="Calibri" w:cs="Calibri"/>
          <w:lang/>
        </w:rPr>
        <w:t xml:space="preserve">Social media discussions around diseases, including mental health, in the context of SRHR, awareness raising on sexually transmitted diseases, HIV prevention, reproductive rights, and a blend of traditional and modern health practices across. A total of 7K mentions were identified over the analyzed period, for an overall engagement of 406K. South Africa led the share of voice, followed by Kenya and Tanzania. </w:t>
      </w:r>
    </w:p>
    <w:p w14:paraId="0B412C25" w14:textId="33D32EF1" w:rsidR="00DB4EF4" w:rsidRPr="00EE6892" w:rsidRDefault="00DB4EF4" w:rsidP="6A77A417">
      <w:pPr>
        <w:jc w:val="both"/>
        <w:rPr>
          <w:rFonts w:ascii="Calibri" w:eastAsia="Calibri" w:hAnsi="Calibri" w:cs="Calibri"/>
          <w:lang/>
        </w:rPr>
      </w:pPr>
    </w:p>
    <w:p w14:paraId="6DDCF8D8" w14:textId="6AB8FC65" w:rsidR="00DB4EF4" w:rsidRPr="00EE6892" w:rsidRDefault="6A77A417" w:rsidP="6A77A417">
      <w:pPr>
        <w:jc w:val="both"/>
        <w:rPr>
          <w:rFonts w:ascii="Calibri" w:eastAsia="Calibri" w:hAnsi="Calibri" w:cs="Calibri"/>
          <w:i/>
          <w:iCs/>
        </w:rPr>
      </w:pPr>
      <w:r w:rsidRPr="6A77A417">
        <w:rPr>
          <w:rFonts w:ascii="Calibri" w:eastAsia="Calibri" w:hAnsi="Calibri" w:cs="Calibri"/>
          <w:b/>
          <w:bCs/>
        </w:rPr>
        <w:t>Top engaging posts</w:t>
      </w:r>
      <w:r w:rsidRPr="6A77A417">
        <w:rPr>
          <w:rFonts w:ascii="Calibri" w:eastAsia="Calibri" w:hAnsi="Calibri" w:cs="Calibri"/>
        </w:rPr>
        <w:t>: A widely shared Kenyan post controversially offered prescriptive advice on sexual behavior, sparking debate over consent, gender norms, and HIV prevention (</w:t>
      </w:r>
      <w:hyperlink r:id="rId35">
        <w:r w:rsidRPr="6A77A417">
          <w:rPr>
            <w:rStyle w:val="Hyperlink"/>
            <w:rFonts w:ascii="Calibri" w:eastAsia="Calibri" w:hAnsi="Calibri" w:cs="Calibri"/>
          </w:rPr>
          <w:t>link</w:t>
        </w:r>
      </w:hyperlink>
      <w:r w:rsidRPr="6A77A417">
        <w:rPr>
          <w:rFonts w:ascii="Calibri" w:eastAsia="Calibri" w:hAnsi="Calibri" w:cs="Calibri"/>
        </w:rPr>
        <w:t>). In Zambia, the “</w:t>
      </w:r>
      <w:proofErr w:type="spellStart"/>
      <w:r w:rsidRPr="6A77A417">
        <w:rPr>
          <w:rFonts w:ascii="Calibri" w:eastAsia="Calibri" w:hAnsi="Calibri" w:cs="Calibri"/>
        </w:rPr>
        <w:t>Ncwala</w:t>
      </w:r>
      <w:proofErr w:type="spellEnd"/>
      <w:r w:rsidRPr="6A77A417">
        <w:rPr>
          <w:rFonts w:ascii="Calibri" w:eastAsia="Calibri" w:hAnsi="Calibri" w:cs="Calibri"/>
        </w:rPr>
        <w:t>” Traditional Ceremony was used as a platform to expand access to sexual health services, including condom distribution (</w:t>
      </w:r>
      <w:hyperlink r:id="rId36">
        <w:r w:rsidRPr="6A77A417">
          <w:rPr>
            <w:rStyle w:val="Hyperlink"/>
            <w:rFonts w:ascii="Calibri" w:eastAsia="Calibri" w:hAnsi="Calibri" w:cs="Calibri"/>
          </w:rPr>
          <w:t>link</w:t>
        </w:r>
      </w:hyperlink>
      <w:r w:rsidRPr="6A77A417">
        <w:rPr>
          <w:rFonts w:ascii="Calibri" w:eastAsia="Calibri" w:hAnsi="Calibri" w:cs="Calibri"/>
        </w:rPr>
        <w:t>). Meanwhile, in Malawi, concerns rose over potential disruptions in health funding, which could severely impact HIV prevention efforts and the delivery of essential SRHR services, especially for women and girls (</w:t>
      </w:r>
      <w:hyperlink r:id="rId37">
        <w:r w:rsidRPr="6A77A417">
          <w:rPr>
            <w:rStyle w:val="Hyperlink"/>
            <w:rFonts w:ascii="Calibri" w:eastAsia="Calibri" w:hAnsi="Calibri" w:cs="Calibri"/>
          </w:rPr>
          <w:t>link</w:t>
        </w:r>
      </w:hyperlink>
      <w:r w:rsidRPr="6A77A417">
        <w:rPr>
          <w:rFonts w:ascii="Calibri" w:eastAsia="Calibri" w:hAnsi="Calibri" w:cs="Calibri"/>
        </w:rPr>
        <w:t xml:space="preserve">). </w:t>
      </w:r>
    </w:p>
    <w:p w14:paraId="1F5B4DCA" w14:textId="77777777" w:rsidR="00DB4EF4" w:rsidRPr="00EE6892" w:rsidRDefault="00DB4EF4" w:rsidP="6A77A417">
      <w:pPr>
        <w:jc w:val="both"/>
        <w:rPr>
          <w:rFonts w:ascii="Calibri" w:eastAsia="Calibri" w:hAnsi="Calibri" w:cs="Calibri"/>
          <w:i/>
          <w:iCs/>
        </w:rPr>
      </w:pPr>
    </w:p>
    <w:p w14:paraId="6C54CB49" w14:textId="06820822" w:rsidR="00C6330D" w:rsidRPr="00EE6892" w:rsidRDefault="6A77A417" w:rsidP="6A77A417">
      <w:pPr>
        <w:jc w:val="both"/>
        <w:rPr>
          <w:rFonts w:ascii="Calibri" w:eastAsia="Calibri" w:hAnsi="Calibri" w:cs="Calibri"/>
        </w:rPr>
      </w:pPr>
      <w:r w:rsidRPr="6A77A417">
        <w:rPr>
          <w:rFonts w:ascii="Calibri" w:eastAsia="Calibri" w:hAnsi="Calibri" w:cs="Calibri"/>
          <w:b/>
          <w:bCs/>
        </w:rPr>
        <w:t xml:space="preserve">Country-specific nuances: </w:t>
      </w:r>
      <w:r w:rsidRPr="6A77A417">
        <w:rPr>
          <w:rFonts w:ascii="Calibri" w:eastAsia="Calibri" w:hAnsi="Calibri" w:cs="Calibri"/>
        </w:rPr>
        <w:t>Narratives revealed pressing concerns shaped by funding cuts, stigma, and youth vulnerability. South Africa and Zimbabwe raised alarms over disruptions to HIV and SRHR services due to U.S. funding cuts, with South Africa also battling rising STIs and counterfeit condoms. Kenya and Uganda showed strong digital engagement around menstruation and safe sex but faced persistent stigma and access gaps. Tanzania’s focus on traditional remedies and youth exclusion in SRHR education mirrored Zambia’s concern over rising STIs among youth and legal gaps in child protection. In Botswana, poor Pre-Exposure Prophylaxis (</w:t>
      </w:r>
      <w:proofErr w:type="spellStart"/>
      <w:r w:rsidRPr="6A77A417">
        <w:rPr>
          <w:rFonts w:ascii="Calibri" w:eastAsia="Calibri" w:hAnsi="Calibri" w:cs="Calibri"/>
        </w:rPr>
        <w:t>PrEP</w:t>
      </w:r>
      <w:proofErr w:type="spellEnd"/>
      <w:r w:rsidRPr="6A77A417">
        <w:rPr>
          <w:rFonts w:ascii="Calibri" w:eastAsia="Calibri" w:hAnsi="Calibri" w:cs="Calibri"/>
        </w:rPr>
        <w:t>) adherence sparked calls for better education, while South Sudan emphasized menstrual health, maternal mortality, and the need to engage men in health advocacy.</w:t>
      </w:r>
    </w:p>
    <w:p w14:paraId="3268A6EA" w14:textId="087CABE1" w:rsidR="000C511A" w:rsidRPr="00EE6892" w:rsidRDefault="000C511A" w:rsidP="6A77A417">
      <w:pPr>
        <w:rPr>
          <w:rFonts w:ascii="Calibri" w:eastAsia="Calibri" w:hAnsi="Calibri" w:cs="Calibri"/>
          <w:b/>
          <w:bCs/>
          <w:lang/>
        </w:rPr>
      </w:pPr>
    </w:p>
    <w:p w14:paraId="189C044E" w14:textId="457EC510" w:rsidR="00AD5118" w:rsidRPr="00EE6892" w:rsidRDefault="00A14F52" w:rsidP="6A77A417">
      <w:pPr>
        <w:pStyle w:val="ListParagraph"/>
        <w:numPr>
          <w:ilvl w:val="0"/>
          <w:numId w:val="12"/>
        </w:numPr>
        <w:jc w:val="both"/>
        <w:rPr>
          <w:rFonts w:ascii="Calibri" w:eastAsia="Calibri" w:hAnsi="Calibri" w:cs="Calibri"/>
          <w:i/>
          <w:iCs/>
        </w:rPr>
      </w:pPr>
      <w:r w:rsidRPr="00EE6892">
        <w:rPr>
          <w:rFonts w:eastAsia="Roboto"/>
          <w:i/>
          <w:iCs/>
          <w:noProof/>
          <w:sz w:val="22"/>
          <w:szCs w:val="22"/>
        </w:rPr>
        <w:drawing>
          <wp:anchor distT="0" distB="0" distL="114300" distR="114300" simplePos="0" relativeHeight="251658265" behindDoc="1" locked="0" layoutInCell="1" allowOverlap="1" wp14:anchorId="595667F0" wp14:editId="369C22FF">
            <wp:simplePos x="0" y="0"/>
            <wp:positionH relativeFrom="margin">
              <wp:align>right</wp:align>
            </wp:positionH>
            <wp:positionV relativeFrom="paragraph">
              <wp:posOffset>151130</wp:posOffset>
            </wp:positionV>
            <wp:extent cx="1608455" cy="2338705"/>
            <wp:effectExtent l="0" t="0" r="0" b="4445"/>
            <wp:wrapTight wrapText="bothSides">
              <wp:wrapPolygon edited="0">
                <wp:start x="0" y="0"/>
                <wp:lineTo x="0" y="21465"/>
                <wp:lineTo x="21233" y="21465"/>
                <wp:lineTo x="21233" y="0"/>
                <wp:lineTo x="0" y="0"/>
              </wp:wrapPolygon>
            </wp:wrapTight>
            <wp:docPr id="9" name="Picture 9" descr="A group of women dancing in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women dancing in a crow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8455" cy="2338705"/>
                    </a:xfrm>
                    <a:prstGeom prst="rect">
                      <a:avLst/>
                    </a:prstGeom>
                  </pic:spPr>
                </pic:pic>
              </a:graphicData>
            </a:graphic>
            <wp14:sizeRelH relativeFrom="margin">
              <wp14:pctWidth>0</wp14:pctWidth>
            </wp14:sizeRelH>
            <wp14:sizeRelV relativeFrom="margin">
              <wp14:pctHeight>0</wp14:pctHeight>
            </wp14:sizeRelV>
          </wp:anchor>
        </w:drawing>
      </w:r>
      <w:r w:rsidR="000F254C" w:rsidRPr="6A77A417">
        <w:rPr>
          <w:rFonts w:ascii="Calibri" w:eastAsia="Calibri" w:hAnsi="Calibri" w:cs="Calibri"/>
          <w:b/>
          <w:bCs/>
        </w:rPr>
        <w:t>South Africa</w:t>
      </w:r>
      <w:r w:rsidR="00E650DE" w:rsidRPr="6A77A417">
        <w:rPr>
          <w:rFonts w:ascii="Calibri" w:eastAsia="Calibri" w:hAnsi="Calibri" w:cs="Calibri"/>
        </w:rPr>
        <w:t xml:space="preserve">: </w:t>
      </w:r>
      <w:r w:rsidR="000F254C" w:rsidRPr="6A77A417">
        <w:rPr>
          <w:rFonts w:ascii="Calibri" w:eastAsia="Calibri" w:hAnsi="Calibri" w:cs="Calibri"/>
        </w:rPr>
        <w:t xml:space="preserve">Community members expressed growing concern over the impact of U.S. funding cuts to HIV and SRHR </w:t>
      </w:r>
      <w:proofErr w:type="spellStart"/>
      <w:r w:rsidR="000F254C" w:rsidRPr="6A77A417">
        <w:rPr>
          <w:rFonts w:ascii="Calibri" w:eastAsia="Calibri" w:hAnsi="Calibri" w:cs="Calibri"/>
        </w:rPr>
        <w:t>programmes</w:t>
      </w:r>
      <w:proofErr w:type="spellEnd"/>
      <w:r w:rsidR="000F254C" w:rsidRPr="6A77A417">
        <w:rPr>
          <w:rFonts w:ascii="Calibri" w:eastAsia="Calibri" w:hAnsi="Calibri" w:cs="Calibri"/>
        </w:rPr>
        <w:t>, which have led to clinic closures and disrupted care for vulnerable groups (</w:t>
      </w:r>
      <w:hyperlink r:id="rId39" w:history="1">
        <w:r w:rsidR="000F254C" w:rsidRPr="6A77A417">
          <w:rPr>
            <w:rStyle w:val="Hyperlink"/>
            <w:rFonts w:ascii="Calibri" w:eastAsia="Calibri" w:hAnsi="Calibri" w:cs="Calibri"/>
          </w:rPr>
          <w:t>link1</w:t>
        </w:r>
      </w:hyperlink>
      <w:r w:rsidR="000F254C" w:rsidRPr="6A77A417">
        <w:rPr>
          <w:rFonts w:ascii="Calibri" w:eastAsia="Calibri" w:hAnsi="Calibri" w:cs="Calibri"/>
        </w:rPr>
        <w:t xml:space="preserve">, </w:t>
      </w:r>
      <w:hyperlink r:id="rId40" w:history="1">
        <w:r w:rsidR="000F254C" w:rsidRPr="6A77A417">
          <w:rPr>
            <w:rStyle w:val="Hyperlink"/>
            <w:rFonts w:ascii="Calibri" w:eastAsia="Calibri" w:hAnsi="Calibri" w:cs="Calibri"/>
          </w:rPr>
          <w:t>link2</w:t>
        </w:r>
      </w:hyperlink>
      <w:r w:rsidR="000F254C" w:rsidRPr="6A77A417">
        <w:rPr>
          <w:rFonts w:ascii="Calibri" w:eastAsia="Calibri" w:hAnsi="Calibri" w:cs="Calibri"/>
        </w:rPr>
        <w:t xml:space="preserve">, </w:t>
      </w:r>
      <w:hyperlink r:id="rId41" w:history="1">
        <w:r w:rsidR="000F254C" w:rsidRPr="6A77A417">
          <w:rPr>
            <w:rStyle w:val="Hyperlink"/>
            <w:rFonts w:ascii="Calibri" w:eastAsia="Calibri" w:hAnsi="Calibri" w:cs="Calibri"/>
          </w:rPr>
          <w:t>link3</w:t>
        </w:r>
      </w:hyperlink>
      <w:r w:rsidR="000F254C" w:rsidRPr="6A77A417">
        <w:rPr>
          <w:rFonts w:ascii="Calibri" w:eastAsia="Calibri" w:hAnsi="Calibri" w:cs="Calibri"/>
        </w:rPr>
        <w:t xml:space="preserve">). </w:t>
      </w:r>
      <w:r w:rsidR="00ED3978" w:rsidRPr="6A77A417">
        <w:rPr>
          <w:rFonts w:ascii="Calibri" w:eastAsia="Calibri" w:hAnsi="Calibri" w:cs="Calibri"/>
        </w:rPr>
        <w:t xml:space="preserve">The circulation of counterfeit condoms amid rising STI rates has raised alarm, </w:t>
      </w:r>
      <w:r w:rsidR="00E94BE8" w:rsidRPr="6A77A417">
        <w:rPr>
          <w:rFonts w:ascii="Calibri" w:eastAsia="Calibri" w:hAnsi="Calibri" w:cs="Calibri"/>
        </w:rPr>
        <w:t>while humanitarian actors</w:t>
      </w:r>
      <w:r w:rsidR="00ED3978" w:rsidRPr="6A77A417">
        <w:rPr>
          <w:rFonts w:ascii="Calibri" w:eastAsia="Calibri" w:hAnsi="Calibri" w:cs="Calibri"/>
        </w:rPr>
        <w:t xml:space="preserve"> intensified awareness efforts such as STI/Condom Week (</w:t>
      </w:r>
      <w:hyperlink r:id="rId42" w:history="1">
        <w:r w:rsidR="00ED3978" w:rsidRPr="6A77A417">
          <w:rPr>
            <w:rStyle w:val="Hyperlink"/>
            <w:rFonts w:ascii="Calibri" w:eastAsia="Calibri" w:hAnsi="Calibri" w:cs="Calibri"/>
          </w:rPr>
          <w:t>link1</w:t>
        </w:r>
      </w:hyperlink>
      <w:r w:rsidR="00ED3978" w:rsidRPr="6A77A417">
        <w:rPr>
          <w:rFonts w:ascii="Calibri" w:eastAsia="Calibri" w:hAnsi="Calibri" w:cs="Calibri"/>
        </w:rPr>
        <w:t xml:space="preserve">, </w:t>
      </w:r>
      <w:hyperlink r:id="rId43" w:history="1">
        <w:r w:rsidR="00ED3978" w:rsidRPr="6A77A417">
          <w:rPr>
            <w:rStyle w:val="Hyperlink"/>
            <w:rFonts w:ascii="Calibri" w:eastAsia="Calibri" w:hAnsi="Calibri" w:cs="Calibri"/>
          </w:rPr>
          <w:t>link2</w:t>
        </w:r>
      </w:hyperlink>
      <w:r w:rsidR="00ED3978" w:rsidRPr="6A77A417">
        <w:rPr>
          <w:rFonts w:ascii="Calibri" w:eastAsia="Calibri" w:hAnsi="Calibri" w:cs="Calibri"/>
        </w:rPr>
        <w:t xml:space="preserve">). </w:t>
      </w:r>
      <w:r w:rsidR="000F254C" w:rsidRPr="6A77A417">
        <w:rPr>
          <w:rFonts w:ascii="Calibri" w:eastAsia="Calibri" w:hAnsi="Calibri" w:cs="Calibri"/>
        </w:rPr>
        <w:t>At the same time, strong engagement around menstrual health, mental health, and fertility</w:t>
      </w:r>
      <w:r w:rsidR="00E94BE8" w:rsidRPr="6A77A417">
        <w:rPr>
          <w:rFonts w:ascii="Calibri" w:eastAsia="Calibri" w:hAnsi="Calibri" w:cs="Calibri"/>
        </w:rPr>
        <w:t xml:space="preserve"> was identified,</w:t>
      </w:r>
      <w:r w:rsidR="000F254C" w:rsidRPr="6A77A417">
        <w:rPr>
          <w:rFonts w:ascii="Calibri" w:eastAsia="Calibri" w:hAnsi="Calibri" w:cs="Calibri"/>
        </w:rPr>
        <w:t xml:space="preserve"> with </w:t>
      </w:r>
      <w:r w:rsidR="00E94BE8" w:rsidRPr="6A77A417">
        <w:rPr>
          <w:rFonts w:ascii="Calibri" w:eastAsia="Calibri" w:hAnsi="Calibri" w:cs="Calibri"/>
        </w:rPr>
        <w:t>influencers</w:t>
      </w:r>
      <w:r w:rsidR="000F254C" w:rsidRPr="6A77A417">
        <w:rPr>
          <w:rFonts w:ascii="Calibri" w:eastAsia="Calibri" w:hAnsi="Calibri" w:cs="Calibri"/>
        </w:rPr>
        <w:t xml:space="preserve"> promoting </w:t>
      </w:r>
      <w:r w:rsidR="00E94BE8" w:rsidRPr="6A77A417">
        <w:rPr>
          <w:rFonts w:ascii="Calibri" w:eastAsia="Calibri" w:hAnsi="Calibri" w:cs="Calibri"/>
        </w:rPr>
        <w:t xml:space="preserve">suspicious </w:t>
      </w:r>
      <w:r w:rsidR="000F254C" w:rsidRPr="6A77A417">
        <w:rPr>
          <w:rFonts w:ascii="Calibri" w:eastAsia="Calibri" w:hAnsi="Calibri" w:cs="Calibri"/>
        </w:rPr>
        <w:t>herbal and wellness products</w:t>
      </w:r>
      <w:r w:rsidR="00E94BE8" w:rsidRPr="6A77A417">
        <w:rPr>
          <w:rFonts w:ascii="Calibri" w:eastAsia="Calibri" w:hAnsi="Calibri" w:cs="Calibri"/>
        </w:rPr>
        <w:t xml:space="preserve"> (</w:t>
      </w:r>
      <w:hyperlink r:id="rId44" w:history="1">
        <w:r w:rsidR="00E94BE8" w:rsidRPr="6A77A417">
          <w:rPr>
            <w:rStyle w:val="Hyperlink"/>
            <w:rFonts w:ascii="Calibri" w:eastAsia="Calibri" w:hAnsi="Calibri" w:cs="Calibri"/>
          </w:rPr>
          <w:t>link1</w:t>
        </w:r>
      </w:hyperlink>
      <w:r w:rsidR="00E94BE8" w:rsidRPr="6A77A417">
        <w:rPr>
          <w:rFonts w:ascii="Calibri" w:eastAsia="Calibri" w:hAnsi="Calibri" w:cs="Calibri"/>
        </w:rPr>
        <w:t xml:space="preserve">, </w:t>
      </w:r>
      <w:hyperlink r:id="rId45" w:history="1">
        <w:r w:rsidR="00E94BE8" w:rsidRPr="6A77A417">
          <w:rPr>
            <w:rStyle w:val="Hyperlink"/>
            <w:rFonts w:ascii="Calibri" w:eastAsia="Calibri" w:hAnsi="Calibri" w:cs="Calibri"/>
          </w:rPr>
          <w:t>link2</w:t>
        </w:r>
      </w:hyperlink>
      <w:r w:rsidR="00E94BE8" w:rsidRPr="6A77A417">
        <w:rPr>
          <w:rFonts w:ascii="Calibri" w:eastAsia="Calibri" w:hAnsi="Calibri" w:cs="Calibri"/>
        </w:rPr>
        <w:t>).</w:t>
      </w:r>
    </w:p>
    <w:p w14:paraId="24DD16C9" w14:textId="2C8DA0F8" w:rsidR="00C6330D" w:rsidRPr="00EE6892" w:rsidRDefault="00C6330D" w:rsidP="6A77A417">
      <w:pPr>
        <w:pStyle w:val="ListParagraph"/>
        <w:jc w:val="both"/>
        <w:rPr>
          <w:rFonts w:ascii="Calibri" w:eastAsia="Calibri" w:hAnsi="Calibri" w:cs="Calibri"/>
          <w:i/>
          <w:iCs/>
        </w:rPr>
      </w:pPr>
    </w:p>
    <w:p w14:paraId="1739DF09" w14:textId="26B16463" w:rsidR="0044192B" w:rsidRPr="00EE6892" w:rsidRDefault="6A77A417" w:rsidP="6A77A417">
      <w:pPr>
        <w:pStyle w:val="ListParagraph"/>
        <w:numPr>
          <w:ilvl w:val="0"/>
          <w:numId w:val="12"/>
        </w:numPr>
        <w:jc w:val="both"/>
        <w:rPr>
          <w:rFonts w:ascii="Calibri" w:eastAsia="Calibri" w:hAnsi="Calibri" w:cs="Calibri"/>
          <w:b/>
          <w:bCs/>
          <w:i/>
          <w:iCs/>
        </w:rPr>
      </w:pPr>
      <w:r w:rsidRPr="6A77A417">
        <w:rPr>
          <w:rFonts w:ascii="Calibri" w:eastAsia="Calibri" w:hAnsi="Calibri" w:cs="Calibri"/>
          <w:b/>
          <w:bCs/>
        </w:rPr>
        <w:t xml:space="preserve">Kenya: </w:t>
      </w:r>
      <w:r w:rsidRPr="6A77A417">
        <w:rPr>
          <w:rFonts w:ascii="Calibri" w:eastAsia="Calibri" w:hAnsi="Calibri" w:cs="Calibri"/>
        </w:rPr>
        <w:t>Online conversations revealed widespread engagement with sexual and reproductive health issues, with content creators actively addressing myths around safe sex, menstruation, and contraception (</w:t>
      </w:r>
      <w:hyperlink r:id="rId46">
        <w:r w:rsidRPr="6A77A417">
          <w:rPr>
            <w:rStyle w:val="Hyperlink"/>
            <w:rFonts w:ascii="Calibri" w:eastAsia="Calibri" w:hAnsi="Calibri" w:cs="Calibri"/>
          </w:rPr>
          <w:t>link1</w:t>
        </w:r>
      </w:hyperlink>
      <w:r w:rsidRPr="6A77A417">
        <w:rPr>
          <w:rFonts w:ascii="Calibri" w:eastAsia="Calibri" w:hAnsi="Calibri" w:cs="Calibri"/>
        </w:rPr>
        <w:t xml:space="preserve">, </w:t>
      </w:r>
      <w:hyperlink r:id="rId47">
        <w:r w:rsidRPr="6A77A417">
          <w:rPr>
            <w:rStyle w:val="Hyperlink"/>
            <w:rFonts w:ascii="Calibri" w:eastAsia="Calibri" w:hAnsi="Calibri" w:cs="Calibri"/>
          </w:rPr>
          <w:t>link2</w:t>
        </w:r>
      </w:hyperlink>
      <w:r w:rsidRPr="6A77A417">
        <w:rPr>
          <w:rFonts w:ascii="Calibri" w:eastAsia="Calibri" w:hAnsi="Calibri" w:cs="Calibri"/>
        </w:rPr>
        <w:t xml:space="preserve">, </w:t>
      </w:r>
      <w:hyperlink r:id="rId48">
        <w:r w:rsidRPr="6A77A417">
          <w:rPr>
            <w:rStyle w:val="Hyperlink"/>
            <w:rFonts w:ascii="Calibri" w:eastAsia="Calibri" w:hAnsi="Calibri" w:cs="Calibri"/>
          </w:rPr>
          <w:t>link3</w:t>
        </w:r>
      </w:hyperlink>
      <w:r w:rsidRPr="6A77A417">
        <w:rPr>
          <w:rFonts w:ascii="Calibri" w:eastAsia="Calibri" w:hAnsi="Calibri" w:cs="Calibri"/>
        </w:rPr>
        <w:t>). Public reactions to misinformation, such as claims linking menstruation to crocodile attacks, highlighted persistent stigma (</w:t>
      </w:r>
      <w:hyperlink r:id="rId49">
        <w:r w:rsidRPr="6A77A417">
          <w:rPr>
            <w:rStyle w:val="Hyperlink"/>
            <w:rFonts w:ascii="Calibri" w:eastAsia="Calibri" w:hAnsi="Calibri" w:cs="Calibri"/>
          </w:rPr>
          <w:t>link</w:t>
        </w:r>
      </w:hyperlink>
      <w:r w:rsidRPr="6A77A417">
        <w:rPr>
          <w:rFonts w:ascii="Calibri" w:eastAsia="Calibri" w:hAnsi="Calibri" w:cs="Calibri"/>
        </w:rPr>
        <w:t xml:space="preserve">1, </w:t>
      </w:r>
      <w:hyperlink r:id="rId50">
        <w:r w:rsidRPr="6A77A417">
          <w:rPr>
            <w:rStyle w:val="Hyperlink"/>
            <w:rFonts w:ascii="Calibri" w:eastAsia="Calibri" w:hAnsi="Calibri" w:cs="Calibri"/>
          </w:rPr>
          <w:t>link2</w:t>
        </w:r>
      </w:hyperlink>
      <w:r w:rsidRPr="6A77A417">
        <w:rPr>
          <w:rFonts w:ascii="Calibri" w:eastAsia="Calibri" w:hAnsi="Calibri" w:cs="Calibri"/>
        </w:rPr>
        <w:t>). At the same time, concerns were raised over inadequate sex education, and reduced access to HIV and reproductive health services following funding cuts (</w:t>
      </w:r>
      <w:hyperlink r:id="rId51">
        <w:r w:rsidRPr="6A77A417">
          <w:rPr>
            <w:rStyle w:val="Hyperlink"/>
            <w:rFonts w:ascii="Calibri" w:eastAsia="Calibri" w:hAnsi="Calibri" w:cs="Calibri"/>
          </w:rPr>
          <w:t>link1</w:t>
        </w:r>
      </w:hyperlink>
      <w:r w:rsidRPr="6A77A417">
        <w:rPr>
          <w:rFonts w:ascii="Calibri" w:eastAsia="Calibri" w:hAnsi="Calibri" w:cs="Calibri"/>
        </w:rPr>
        <w:t xml:space="preserve">, </w:t>
      </w:r>
      <w:hyperlink r:id="rId52">
        <w:r w:rsidRPr="6A77A417">
          <w:rPr>
            <w:rStyle w:val="Hyperlink"/>
            <w:rFonts w:ascii="Calibri" w:eastAsia="Calibri" w:hAnsi="Calibri" w:cs="Calibri"/>
          </w:rPr>
          <w:t>link2</w:t>
        </w:r>
      </w:hyperlink>
      <w:r w:rsidRPr="6A77A417">
        <w:rPr>
          <w:rFonts w:ascii="Calibri" w:eastAsia="Calibri" w:hAnsi="Calibri" w:cs="Calibri"/>
        </w:rPr>
        <w:t xml:space="preserve">, </w:t>
      </w:r>
      <w:hyperlink r:id="rId53">
        <w:r w:rsidRPr="6A77A417">
          <w:rPr>
            <w:rStyle w:val="Hyperlink"/>
            <w:rFonts w:ascii="Calibri" w:eastAsia="Calibri" w:hAnsi="Calibri" w:cs="Calibri"/>
          </w:rPr>
          <w:t>link3</w:t>
        </w:r>
      </w:hyperlink>
      <w:r w:rsidRPr="6A77A417">
        <w:rPr>
          <w:rFonts w:ascii="Calibri" w:eastAsia="Calibri" w:hAnsi="Calibri" w:cs="Calibri"/>
        </w:rPr>
        <w:t>).</w:t>
      </w:r>
    </w:p>
    <w:p w14:paraId="792A7593" w14:textId="77777777" w:rsidR="0044192B" w:rsidRPr="00EE6892" w:rsidRDefault="0044192B" w:rsidP="6A77A417">
      <w:pPr>
        <w:pStyle w:val="ListParagraph"/>
        <w:rPr>
          <w:rFonts w:ascii="Calibri" w:eastAsia="Calibri" w:hAnsi="Calibri" w:cs="Calibri"/>
          <w:b/>
          <w:bCs/>
          <w:i/>
          <w:iCs/>
        </w:rPr>
      </w:pPr>
    </w:p>
    <w:p w14:paraId="62108DCB" w14:textId="69C4636C" w:rsidR="0044192B" w:rsidRPr="00EE6892" w:rsidRDefault="6A77A417" w:rsidP="6A77A417">
      <w:pPr>
        <w:pStyle w:val="ListParagraph"/>
        <w:numPr>
          <w:ilvl w:val="0"/>
          <w:numId w:val="12"/>
        </w:numPr>
        <w:jc w:val="both"/>
        <w:rPr>
          <w:rFonts w:ascii="Calibri" w:eastAsia="Calibri" w:hAnsi="Calibri" w:cs="Calibri"/>
          <w:b/>
          <w:bCs/>
        </w:rPr>
      </w:pPr>
      <w:r w:rsidRPr="6A77A417">
        <w:rPr>
          <w:rFonts w:ascii="Calibri" w:eastAsia="Calibri" w:hAnsi="Calibri" w:cs="Calibri"/>
          <w:b/>
          <w:bCs/>
        </w:rPr>
        <w:t xml:space="preserve">Tanzania: </w:t>
      </w:r>
      <w:r w:rsidRPr="6A77A417">
        <w:rPr>
          <w:rFonts w:ascii="Calibri" w:eastAsia="Calibri" w:hAnsi="Calibri" w:cs="Calibri"/>
        </w:rPr>
        <w:t>Particular focus on traditional remedies, hormone imbalances, menstrual health, and infections like PID and STIs (</w:t>
      </w:r>
      <w:hyperlink r:id="rId54">
        <w:r w:rsidRPr="6A77A417">
          <w:rPr>
            <w:rStyle w:val="Hyperlink"/>
            <w:rFonts w:ascii="Calibri" w:eastAsia="Calibri" w:hAnsi="Calibri" w:cs="Calibri"/>
          </w:rPr>
          <w:t>link1</w:t>
        </w:r>
      </w:hyperlink>
      <w:r w:rsidRPr="6A77A417">
        <w:rPr>
          <w:rFonts w:ascii="Calibri" w:eastAsia="Calibri" w:hAnsi="Calibri" w:cs="Calibri"/>
        </w:rPr>
        <w:t xml:space="preserve">, </w:t>
      </w:r>
      <w:hyperlink r:id="rId55">
        <w:r w:rsidRPr="6A77A417">
          <w:rPr>
            <w:rStyle w:val="Hyperlink"/>
            <w:rFonts w:ascii="Calibri" w:eastAsia="Calibri" w:hAnsi="Calibri" w:cs="Calibri"/>
          </w:rPr>
          <w:t>link2</w:t>
        </w:r>
      </w:hyperlink>
      <w:r w:rsidRPr="6A77A417">
        <w:rPr>
          <w:rFonts w:ascii="Calibri" w:eastAsia="Calibri" w:hAnsi="Calibri" w:cs="Calibri"/>
        </w:rPr>
        <w:t xml:space="preserve">). Content from creators such as Dr </w:t>
      </w:r>
      <w:proofErr w:type="spellStart"/>
      <w:r w:rsidRPr="6A77A417">
        <w:rPr>
          <w:rFonts w:ascii="Calibri" w:eastAsia="Calibri" w:hAnsi="Calibri" w:cs="Calibri"/>
        </w:rPr>
        <w:t>Sheymaa</w:t>
      </w:r>
      <w:proofErr w:type="spellEnd"/>
      <w:r w:rsidRPr="6A77A417">
        <w:rPr>
          <w:rFonts w:ascii="Calibri" w:eastAsia="Calibri" w:hAnsi="Calibri" w:cs="Calibri"/>
        </w:rPr>
        <w:t xml:space="preserve"> and Said </w:t>
      </w:r>
      <w:proofErr w:type="spellStart"/>
      <w:r w:rsidRPr="6A77A417">
        <w:rPr>
          <w:rFonts w:ascii="Calibri" w:eastAsia="Calibri" w:hAnsi="Calibri" w:cs="Calibri"/>
        </w:rPr>
        <w:t>Uzazi</w:t>
      </w:r>
      <w:proofErr w:type="spellEnd"/>
      <w:r w:rsidRPr="6A77A417">
        <w:rPr>
          <w:rFonts w:ascii="Calibri" w:eastAsia="Calibri" w:hAnsi="Calibri" w:cs="Calibri"/>
        </w:rPr>
        <w:t xml:space="preserve"> provided health advice on using natural products and aloe vera to address reproductive issues (</w:t>
      </w:r>
      <w:hyperlink r:id="rId56">
        <w:r w:rsidRPr="6A77A417">
          <w:rPr>
            <w:rStyle w:val="Hyperlink"/>
            <w:rFonts w:ascii="Calibri" w:eastAsia="Calibri" w:hAnsi="Calibri" w:cs="Calibri"/>
          </w:rPr>
          <w:t>link</w:t>
        </w:r>
      </w:hyperlink>
      <w:r w:rsidRPr="6A77A417">
        <w:rPr>
          <w:rFonts w:ascii="Calibri" w:eastAsia="Calibri" w:hAnsi="Calibri" w:cs="Calibri"/>
        </w:rPr>
        <w:t>). Local media outlets promoted gender clubs and women’s empowerment through reproductive health education and economic resilience (</w:t>
      </w:r>
      <w:hyperlink r:id="rId57">
        <w:r w:rsidRPr="6A77A417">
          <w:rPr>
            <w:rStyle w:val="Hyperlink"/>
            <w:rFonts w:ascii="Calibri" w:eastAsia="Calibri" w:hAnsi="Calibri" w:cs="Calibri"/>
          </w:rPr>
          <w:t>link1</w:t>
        </w:r>
      </w:hyperlink>
      <w:r w:rsidRPr="6A77A417">
        <w:rPr>
          <w:rFonts w:ascii="Calibri" w:eastAsia="Calibri" w:hAnsi="Calibri" w:cs="Calibri"/>
        </w:rPr>
        <w:t xml:space="preserve">, </w:t>
      </w:r>
      <w:hyperlink r:id="rId58">
        <w:r w:rsidRPr="6A77A417">
          <w:rPr>
            <w:rStyle w:val="Hyperlink"/>
            <w:rFonts w:ascii="Calibri" w:eastAsia="Calibri" w:hAnsi="Calibri" w:cs="Calibri"/>
          </w:rPr>
          <w:t>link2</w:t>
        </w:r>
      </w:hyperlink>
      <w:r w:rsidRPr="6A77A417">
        <w:rPr>
          <w:rFonts w:ascii="Calibri" w:eastAsia="Calibri" w:hAnsi="Calibri" w:cs="Calibri"/>
        </w:rPr>
        <w:t>). Public health professionals also raised concerns about unsafe childbirth practices and called for better youth inclusion in SRHR education (</w:t>
      </w:r>
      <w:hyperlink r:id="rId59">
        <w:r w:rsidRPr="6A77A417">
          <w:rPr>
            <w:rStyle w:val="Hyperlink"/>
            <w:rFonts w:ascii="Calibri" w:eastAsia="Calibri" w:hAnsi="Calibri" w:cs="Calibri"/>
          </w:rPr>
          <w:t>link1</w:t>
        </w:r>
      </w:hyperlink>
      <w:r w:rsidRPr="6A77A417">
        <w:rPr>
          <w:rFonts w:ascii="Calibri" w:eastAsia="Calibri" w:hAnsi="Calibri" w:cs="Calibri"/>
        </w:rPr>
        <w:t xml:space="preserve">, </w:t>
      </w:r>
      <w:hyperlink r:id="rId60">
        <w:r w:rsidRPr="6A77A417">
          <w:rPr>
            <w:rStyle w:val="Hyperlink"/>
            <w:rFonts w:ascii="Calibri" w:eastAsia="Calibri" w:hAnsi="Calibri" w:cs="Calibri"/>
          </w:rPr>
          <w:t>link2</w:t>
        </w:r>
      </w:hyperlink>
      <w:r w:rsidRPr="6A77A417">
        <w:rPr>
          <w:rFonts w:ascii="Calibri" w:eastAsia="Calibri" w:hAnsi="Calibri" w:cs="Calibri"/>
        </w:rPr>
        <w:t>).</w:t>
      </w:r>
    </w:p>
    <w:p w14:paraId="18904DAA" w14:textId="77777777" w:rsidR="00FA1D87" w:rsidRPr="00EE6892" w:rsidRDefault="00FA1D87" w:rsidP="6A77A417">
      <w:pPr>
        <w:pStyle w:val="ListParagraph"/>
        <w:jc w:val="both"/>
        <w:rPr>
          <w:rFonts w:ascii="Calibri" w:eastAsia="Calibri" w:hAnsi="Calibri" w:cs="Calibri"/>
          <w:b/>
          <w:bCs/>
        </w:rPr>
      </w:pPr>
    </w:p>
    <w:p w14:paraId="7F8DAE9B" w14:textId="34892459" w:rsidR="00B80ABF" w:rsidRPr="00EE6892" w:rsidRDefault="6A77A417" w:rsidP="6A77A417">
      <w:pPr>
        <w:pStyle w:val="ListParagraph"/>
        <w:numPr>
          <w:ilvl w:val="0"/>
          <w:numId w:val="12"/>
        </w:numPr>
        <w:jc w:val="both"/>
        <w:rPr>
          <w:rFonts w:ascii="Calibri" w:eastAsia="Calibri" w:hAnsi="Calibri" w:cs="Calibri"/>
          <w:b/>
          <w:bCs/>
        </w:rPr>
      </w:pPr>
      <w:r w:rsidRPr="6A77A417">
        <w:rPr>
          <w:rFonts w:ascii="Calibri" w:eastAsia="Calibri" w:hAnsi="Calibri" w:cs="Calibri"/>
          <w:b/>
          <w:bCs/>
        </w:rPr>
        <w:t>Uganda</w:t>
      </w:r>
      <w:r w:rsidRPr="6A77A417">
        <w:rPr>
          <w:rFonts w:ascii="Calibri" w:eastAsia="Calibri" w:hAnsi="Calibri" w:cs="Calibri"/>
        </w:rPr>
        <w:t>: Posts from humanitarian organizations underscored the impact of menstrual poverty on girls' education, revealing that 64% of female learners miss school due to a lack of pads and sanitation facilities (</w:t>
      </w:r>
      <w:hyperlink r:id="rId61">
        <w:r w:rsidRPr="6A77A417">
          <w:rPr>
            <w:rStyle w:val="Hyperlink"/>
            <w:rFonts w:ascii="Calibri" w:eastAsia="Calibri" w:hAnsi="Calibri" w:cs="Calibri"/>
          </w:rPr>
          <w:t>link1</w:t>
        </w:r>
      </w:hyperlink>
      <w:r w:rsidRPr="6A77A417">
        <w:rPr>
          <w:rFonts w:ascii="Calibri" w:eastAsia="Calibri" w:hAnsi="Calibri" w:cs="Calibri"/>
        </w:rPr>
        <w:t xml:space="preserve">, </w:t>
      </w:r>
      <w:hyperlink r:id="rId62">
        <w:r w:rsidRPr="6A77A417">
          <w:rPr>
            <w:rStyle w:val="Hyperlink"/>
            <w:rFonts w:ascii="Calibri" w:eastAsia="Calibri" w:hAnsi="Calibri" w:cs="Calibri"/>
          </w:rPr>
          <w:t>link2</w:t>
        </w:r>
      </w:hyperlink>
      <w:r w:rsidRPr="6A77A417">
        <w:rPr>
          <w:rFonts w:ascii="Calibri" w:eastAsia="Calibri" w:hAnsi="Calibri" w:cs="Calibri"/>
        </w:rPr>
        <w:t xml:space="preserve">, </w:t>
      </w:r>
      <w:hyperlink r:id="rId63">
        <w:r w:rsidRPr="6A77A417">
          <w:rPr>
            <w:rStyle w:val="Hyperlink"/>
            <w:rFonts w:ascii="Calibri" w:eastAsia="Calibri" w:hAnsi="Calibri" w:cs="Calibri"/>
          </w:rPr>
          <w:t>link3</w:t>
        </w:r>
      </w:hyperlink>
      <w:r w:rsidRPr="6A77A417">
        <w:rPr>
          <w:rFonts w:ascii="Calibri" w:eastAsia="Calibri" w:hAnsi="Calibri" w:cs="Calibri"/>
        </w:rPr>
        <w:t xml:space="preserve">). Events hosted by Femme Forte Uganda and The Women’s </w:t>
      </w:r>
      <w:proofErr w:type="spellStart"/>
      <w:r w:rsidRPr="6A77A417">
        <w:rPr>
          <w:rFonts w:ascii="Calibri" w:eastAsia="Calibri" w:hAnsi="Calibri" w:cs="Calibri"/>
        </w:rPr>
        <w:t>Probono</w:t>
      </w:r>
      <w:proofErr w:type="spellEnd"/>
      <w:r w:rsidRPr="6A77A417">
        <w:rPr>
          <w:rFonts w:ascii="Calibri" w:eastAsia="Calibri" w:hAnsi="Calibri" w:cs="Calibri"/>
        </w:rPr>
        <w:t xml:space="preserve"> Initiative further highlighted the urgent need for policy reform and funding to address the menstrual health crisis (</w:t>
      </w:r>
      <w:hyperlink r:id="rId64">
        <w:r w:rsidRPr="6A77A417">
          <w:rPr>
            <w:rStyle w:val="Hyperlink"/>
            <w:rFonts w:ascii="Calibri" w:eastAsia="Calibri" w:hAnsi="Calibri" w:cs="Calibri"/>
          </w:rPr>
          <w:t>link1</w:t>
        </w:r>
      </w:hyperlink>
      <w:r w:rsidRPr="6A77A417">
        <w:rPr>
          <w:rFonts w:ascii="Calibri" w:eastAsia="Calibri" w:hAnsi="Calibri" w:cs="Calibri"/>
        </w:rPr>
        <w:t xml:space="preserve">, </w:t>
      </w:r>
      <w:hyperlink r:id="rId65">
        <w:r w:rsidRPr="6A77A417">
          <w:rPr>
            <w:rStyle w:val="Hyperlink"/>
            <w:rFonts w:ascii="Calibri" w:eastAsia="Calibri" w:hAnsi="Calibri" w:cs="Calibri"/>
          </w:rPr>
          <w:t>link2</w:t>
        </w:r>
      </w:hyperlink>
      <w:r w:rsidRPr="6A77A417">
        <w:rPr>
          <w:rFonts w:ascii="Calibri" w:eastAsia="Calibri" w:hAnsi="Calibri" w:cs="Calibri"/>
        </w:rPr>
        <w:t>). Meanwhile, TikTok influencers promoted brands for alleged herbal vaginal detox products, claiming benefits for menstrual and reproductive health (</w:t>
      </w:r>
      <w:hyperlink r:id="rId66">
        <w:r w:rsidRPr="6A77A417">
          <w:rPr>
            <w:rStyle w:val="Hyperlink"/>
            <w:rFonts w:ascii="Calibri" w:eastAsia="Calibri" w:hAnsi="Calibri" w:cs="Calibri"/>
          </w:rPr>
          <w:t>link</w:t>
        </w:r>
      </w:hyperlink>
      <w:r w:rsidRPr="6A77A417">
        <w:rPr>
          <w:rFonts w:ascii="Calibri" w:eastAsia="Calibri" w:hAnsi="Calibri" w:cs="Calibri"/>
        </w:rPr>
        <w:t>). Discussions also touched on stigma, misinformation about STIs, and the compounded health challenges faced by marginalized groups, including persons with disabilities (</w:t>
      </w:r>
      <w:hyperlink r:id="rId67">
        <w:r w:rsidRPr="6A77A417">
          <w:rPr>
            <w:rStyle w:val="Hyperlink"/>
            <w:rFonts w:ascii="Calibri" w:eastAsia="Calibri" w:hAnsi="Calibri" w:cs="Calibri"/>
          </w:rPr>
          <w:t>link</w:t>
        </w:r>
      </w:hyperlink>
      <w:r w:rsidRPr="6A77A417">
        <w:rPr>
          <w:rFonts w:ascii="Calibri" w:eastAsia="Calibri" w:hAnsi="Calibri" w:cs="Calibri"/>
        </w:rPr>
        <w:t>).</w:t>
      </w:r>
    </w:p>
    <w:p w14:paraId="26AD5D6A" w14:textId="77777777" w:rsidR="00B80ABF" w:rsidRPr="00EE6892" w:rsidRDefault="00B80ABF" w:rsidP="6A77A417">
      <w:pPr>
        <w:pStyle w:val="ListParagraph"/>
        <w:jc w:val="both"/>
        <w:rPr>
          <w:rFonts w:ascii="Calibri" w:eastAsia="Calibri" w:hAnsi="Calibri" w:cs="Calibri"/>
          <w:b/>
          <w:bCs/>
        </w:rPr>
      </w:pPr>
    </w:p>
    <w:p w14:paraId="0DFEBA14" w14:textId="75906CA1" w:rsidR="001913F3" w:rsidRPr="000F3451" w:rsidRDefault="6A77A417" w:rsidP="6A77A417">
      <w:pPr>
        <w:pStyle w:val="ListParagraph"/>
        <w:numPr>
          <w:ilvl w:val="0"/>
          <w:numId w:val="12"/>
        </w:numPr>
        <w:jc w:val="both"/>
        <w:rPr>
          <w:rFonts w:ascii="Calibri" w:eastAsia="Calibri" w:hAnsi="Calibri" w:cs="Calibri"/>
          <w:b/>
          <w:bCs/>
        </w:rPr>
      </w:pPr>
      <w:r w:rsidRPr="6A77A417">
        <w:rPr>
          <w:rFonts w:ascii="Calibri" w:eastAsia="Calibri" w:hAnsi="Calibri" w:cs="Calibri"/>
          <w:b/>
          <w:bCs/>
        </w:rPr>
        <w:t>Zambia</w:t>
      </w:r>
      <w:r w:rsidRPr="6A77A417">
        <w:rPr>
          <w:rFonts w:ascii="Calibri" w:eastAsia="Calibri" w:hAnsi="Calibri" w:cs="Calibri"/>
        </w:rPr>
        <w:t>: Public authorities confirmed that nearly 50% of new HIV and STI infections originate from young people, prompting investment in youth-friendly wellness centers in Kazungula and Livingstone (</w:t>
      </w:r>
      <w:hyperlink r:id="rId68">
        <w:r w:rsidRPr="6A77A417">
          <w:rPr>
            <w:rStyle w:val="Hyperlink"/>
            <w:rFonts w:ascii="Calibri" w:eastAsia="Calibri" w:hAnsi="Calibri" w:cs="Calibri"/>
          </w:rPr>
          <w:t>link1</w:t>
        </w:r>
      </w:hyperlink>
      <w:r w:rsidRPr="6A77A417">
        <w:rPr>
          <w:rFonts w:ascii="Calibri" w:eastAsia="Calibri" w:hAnsi="Calibri" w:cs="Calibri"/>
        </w:rPr>
        <w:t xml:space="preserve">, </w:t>
      </w:r>
      <w:hyperlink r:id="rId69">
        <w:r w:rsidRPr="6A77A417">
          <w:rPr>
            <w:rStyle w:val="Hyperlink"/>
            <w:rFonts w:ascii="Calibri" w:eastAsia="Calibri" w:hAnsi="Calibri" w:cs="Calibri"/>
          </w:rPr>
          <w:t>link2</w:t>
        </w:r>
      </w:hyperlink>
      <w:r w:rsidRPr="6A77A417">
        <w:rPr>
          <w:rFonts w:ascii="Calibri" w:eastAsia="Calibri" w:hAnsi="Calibri" w:cs="Calibri"/>
        </w:rPr>
        <w:t>). Meanwhile, local outlet revealed alarming STI rates among 10–25-year-olds, with syphilis cases rising drastically (</w:t>
      </w:r>
      <w:hyperlink r:id="rId70">
        <w:r w:rsidRPr="6A77A417">
          <w:rPr>
            <w:rStyle w:val="Hyperlink"/>
            <w:rFonts w:ascii="Calibri" w:eastAsia="Calibri" w:hAnsi="Calibri" w:cs="Calibri"/>
          </w:rPr>
          <w:t>link1</w:t>
        </w:r>
      </w:hyperlink>
      <w:r w:rsidRPr="6A77A417">
        <w:rPr>
          <w:rFonts w:ascii="Calibri" w:eastAsia="Calibri" w:hAnsi="Calibri" w:cs="Calibri"/>
        </w:rPr>
        <w:t xml:space="preserve">, </w:t>
      </w:r>
      <w:hyperlink r:id="rId71">
        <w:r w:rsidRPr="6A77A417">
          <w:rPr>
            <w:rStyle w:val="Hyperlink"/>
            <w:rFonts w:ascii="Calibri" w:eastAsia="Calibri" w:hAnsi="Calibri" w:cs="Calibri"/>
          </w:rPr>
          <w:t>link2</w:t>
        </w:r>
      </w:hyperlink>
      <w:r w:rsidRPr="6A77A417">
        <w:rPr>
          <w:rFonts w:ascii="Calibri" w:eastAsia="Calibri" w:hAnsi="Calibri" w:cs="Calibri"/>
        </w:rPr>
        <w:t xml:space="preserve">, </w:t>
      </w:r>
      <w:hyperlink r:id="rId72">
        <w:r w:rsidRPr="6A77A417">
          <w:rPr>
            <w:rStyle w:val="Hyperlink"/>
            <w:rFonts w:ascii="Calibri" w:eastAsia="Calibri" w:hAnsi="Calibri" w:cs="Calibri"/>
          </w:rPr>
          <w:t>link3</w:t>
        </w:r>
      </w:hyperlink>
      <w:r w:rsidRPr="6A77A417">
        <w:rPr>
          <w:rFonts w:ascii="Calibri" w:eastAsia="Calibri" w:hAnsi="Calibri" w:cs="Calibri"/>
        </w:rPr>
        <w:t>). Conversations were also shaped by public outrage over lenient bail for child defilement offenders, as voiced by several local digital outlets (</w:t>
      </w:r>
      <w:hyperlink r:id="rId73">
        <w:r w:rsidRPr="6A77A417">
          <w:rPr>
            <w:rStyle w:val="Hyperlink"/>
            <w:rFonts w:ascii="Calibri" w:eastAsia="Calibri" w:hAnsi="Calibri" w:cs="Calibri"/>
          </w:rPr>
          <w:t>link1</w:t>
        </w:r>
      </w:hyperlink>
      <w:r w:rsidRPr="6A77A417">
        <w:rPr>
          <w:rFonts w:ascii="Calibri" w:eastAsia="Calibri" w:hAnsi="Calibri" w:cs="Calibri"/>
        </w:rPr>
        <w:t xml:space="preserve">, </w:t>
      </w:r>
      <w:hyperlink r:id="rId74">
        <w:r w:rsidRPr="6A77A417">
          <w:rPr>
            <w:rStyle w:val="Hyperlink"/>
            <w:rFonts w:ascii="Calibri" w:eastAsia="Calibri" w:hAnsi="Calibri" w:cs="Calibri"/>
          </w:rPr>
          <w:t>link2</w:t>
        </w:r>
      </w:hyperlink>
      <w:r w:rsidRPr="6A77A417">
        <w:rPr>
          <w:rFonts w:ascii="Calibri" w:eastAsia="Calibri" w:hAnsi="Calibri" w:cs="Calibri"/>
        </w:rPr>
        <w:t>), while posts from NGOs like Marie Stopes Zambia and Copper Rose Zambia showcased ongoing efforts to expand access to reproductive services and peer education programs (</w:t>
      </w:r>
      <w:hyperlink r:id="rId75">
        <w:r w:rsidRPr="6A77A417">
          <w:rPr>
            <w:rStyle w:val="Hyperlink"/>
            <w:rFonts w:ascii="Calibri" w:eastAsia="Calibri" w:hAnsi="Calibri" w:cs="Calibri"/>
          </w:rPr>
          <w:t>link1</w:t>
        </w:r>
      </w:hyperlink>
      <w:r w:rsidRPr="6A77A417">
        <w:rPr>
          <w:rFonts w:ascii="Calibri" w:eastAsia="Calibri" w:hAnsi="Calibri" w:cs="Calibri"/>
        </w:rPr>
        <w:t xml:space="preserve">, </w:t>
      </w:r>
      <w:hyperlink r:id="rId76">
        <w:r w:rsidRPr="6A77A417">
          <w:rPr>
            <w:rStyle w:val="Hyperlink"/>
            <w:rFonts w:ascii="Calibri" w:eastAsia="Calibri" w:hAnsi="Calibri" w:cs="Calibri"/>
          </w:rPr>
          <w:t>link2</w:t>
        </w:r>
      </w:hyperlink>
      <w:r w:rsidRPr="6A77A417">
        <w:rPr>
          <w:rFonts w:ascii="Calibri" w:eastAsia="Calibri" w:hAnsi="Calibri" w:cs="Calibri"/>
        </w:rPr>
        <w:t>).</w:t>
      </w:r>
    </w:p>
    <w:p w14:paraId="3F85F71A" w14:textId="1BE392E7" w:rsidR="001913F3" w:rsidRPr="00EE6892" w:rsidRDefault="00A14F52" w:rsidP="6A77A417">
      <w:pPr>
        <w:pStyle w:val="ListParagraph"/>
        <w:numPr>
          <w:ilvl w:val="0"/>
          <w:numId w:val="12"/>
        </w:numPr>
        <w:jc w:val="both"/>
        <w:rPr>
          <w:rFonts w:ascii="Calibri" w:eastAsia="Calibri" w:hAnsi="Calibri" w:cs="Calibri"/>
          <w:b/>
          <w:bCs/>
        </w:rPr>
      </w:pPr>
      <w:r w:rsidRPr="00EE6892">
        <w:rPr>
          <w:rFonts w:eastAsia="Roboto"/>
          <w:b/>
          <w:bCs/>
          <w:noProof/>
          <w:sz w:val="22"/>
          <w:szCs w:val="22"/>
        </w:rPr>
        <w:lastRenderedPageBreak/>
        <w:drawing>
          <wp:anchor distT="0" distB="0" distL="114300" distR="114300" simplePos="0" relativeHeight="251658266" behindDoc="1" locked="0" layoutInCell="1" allowOverlap="1" wp14:anchorId="445B41F3" wp14:editId="0C1AAAD3">
            <wp:simplePos x="0" y="0"/>
            <wp:positionH relativeFrom="column">
              <wp:posOffset>3343910</wp:posOffset>
            </wp:positionH>
            <wp:positionV relativeFrom="paragraph">
              <wp:posOffset>108585</wp:posOffset>
            </wp:positionV>
            <wp:extent cx="2807335" cy="2353310"/>
            <wp:effectExtent l="0" t="0" r="0" b="8890"/>
            <wp:wrapTight wrapText="bothSides">
              <wp:wrapPolygon edited="0">
                <wp:start x="0" y="0"/>
                <wp:lineTo x="0" y="21507"/>
                <wp:lineTo x="21400" y="21507"/>
                <wp:lineTo x="21400" y="0"/>
                <wp:lineTo x="0" y="0"/>
              </wp:wrapPolygon>
            </wp:wrapTight>
            <wp:docPr id="10" name="Picture 10" descr="A person in gloves pointing at a box of m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gloves pointing at a box of money&#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07335" cy="2353310"/>
                    </a:xfrm>
                    <a:prstGeom prst="rect">
                      <a:avLst/>
                    </a:prstGeom>
                  </pic:spPr>
                </pic:pic>
              </a:graphicData>
            </a:graphic>
            <wp14:sizeRelH relativeFrom="margin">
              <wp14:pctWidth>0</wp14:pctWidth>
            </wp14:sizeRelH>
            <wp14:sizeRelV relativeFrom="margin">
              <wp14:pctHeight>0</wp14:pctHeight>
            </wp14:sizeRelV>
          </wp:anchor>
        </w:drawing>
      </w:r>
      <w:r w:rsidR="001913F3" w:rsidRPr="6A77A417">
        <w:rPr>
          <w:rFonts w:ascii="Calibri" w:eastAsia="Calibri" w:hAnsi="Calibri" w:cs="Calibri"/>
          <w:b/>
          <w:bCs/>
        </w:rPr>
        <w:t>Zimbabwe</w:t>
      </w:r>
      <w:r w:rsidR="001913F3" w:rsidRPr="6A77A417">
        <w:rPr>
          <w:rFonts w:ascii="Calibri" w:eastAsia="Calibri" w:hAnsi="Calibri" w:cs="Calibri"/>
        </w:rPr>
        <w:t>: There was a strong emphasis on youth-focused SRHR education, including menstrual health drives (</w:t>
      </w:r>
      <w:hyperlink r:id="rId78" w:history="1">
        <w:r w:rsidR="0095229B" w:rsidRPr="6A77A417">
          <w:rPr>
            <w:rStyle w:val="Hyperlink"/>
            <w:rFonts w:ascii="Calibri" w:eastAsia="Calibri" w:hAnsi="Calibri" w:cs="Calibri"/>
          </w:rPr>
          <w:t>link</w:t>
        </w:r>
      </w:hyperlink>
      <w:r w:rsidR="001913F3" w:rsidRPr="6A77A417">
        <w:rPr>
          <w:rFonts w:ascii="Calibri" w:eastAsia="Calibri" w:hAnsi="Calibri" w:cs="Calibri"/>
        </w:rPr>
        <w:t>) and dialogues addressing abstinence and hygiene in hard-to-reach areas (</w:t>
      </w:r>
      <w:hyperlink r:id="rId79" w:history="1">
        <w:r w:rsidR="0095229B" w:rsidRPr="6A77A417">
          <w:rPr>
            <w:rStyle w:val="Hyperlink"/>
            <w:rFonts w:ascii="Calibri" w:eastAsia="Calibri" w:hAnsi="Calibri" w:cs="Calibri"/>
          </w:rPr>
          <w:t>link</w:t>
        </w:r>
      </w:hyperlink>
      <w:r w:rsidR="001913F3" w:rsidRPr="6A77A417">
        <w:rPr>
          <w:rFonts w:ascii="Calibri" w:eastAsia="Calibri" w:hAnsi="Calibri" w:cs="Calibri"/>
        </w:rPr>
        <w:t>). Several organizations voiced concern over the reduction in SRHR and HIV services due to the suspension of USAID and PEPFAR funding (</w:t>
      </w:r>
      <w:hyperlink r:id="rId80" w:history="1">
        <w:r w:rsidR="0095229B" w:rsidRPr="6A77A417">
          <w:rPr>
            <w:rStyle w:val="Hyperlink"/>
            <w:rFonts w:ascii="Calibri" w:eastAsia="Calibri" w:hAnsi="Calibri" w:cs="Calibri"/>
          </w:rPr>
          <w:t>link</w:t>
        </w:r>
      </w:hyperlink>
      <w:r w:rsidR="0095229B" w:rsidRPr="6A77A417">
        <w:rPr>
          <w:rFonts w:ascii="Calibri" w:eastAsia="Calibri" w:hAnsi="Calibri" w:cs="Calibri"/>
        </w:rPr>
        <w:t xml:space="preserve">1, </w:t>
      </w:r>
      <w:hyperlink r:id="rId81" w:history="1">
        <w:r w:rsidR="0095229B" w:rsidRPr="6A77A417">
          <w:rPr>
            <w:rStyle w:val="Hyperlink"/>
            <w:rFonts w:ascii="Calibri" w:eastAsia="Calibri" w:hAnsi="Calibri" w:cs="Calibri"/>
          </w:rPr>
          <w:t>link2</w:t>
        </w:r>
      </w:hyperlink>
      <w:r w:rsidR="001913F3" w:rsidRPr="6A77A417">
        <w:rPr>
          <w:rFonts w:ascii="Calibri" w:eastAsia="Calibri" w:hAnsi="Calibri" w:cs="Calibri"/>
        </w:rPr>
        <w:t>), raising alarms about increased vulnerability among key populations, including sex workers and youth. Posts also highlighted the role of condoms, and peer-led programs in preventing HIV, especially during International Condom Day (</w:t>
      </w:r>
      <w:hyperlink r:id="rId82" w:history="1">
        <w:r w:rsidR="0095229B" w:rsidRPr="6A77A417">
          <w:rPr>
            <w:rStyle w:val="Hyperlink"/>
            <w:rFonts w:ascii="Calibri" w:eastAsia="Calibri" w:hAnsi="Calibri" w:cs="Calibri"/>
          </w:rPr>
          <w:t>link1</w:t>
        </w:r>
      </w:hyperlink>
      <w:r w:rsidR="0095229B" w:rsidRPr="6A77A417">
        <w:rPr>
          <w:rFonts w:ascii="Calibri" w:eastAsia="Calibri" w:hAnsi="Calibri" w:cs="Calibri"/>
        </w:rPr>
        <w:t xml:space="preserve">, </w:t>
      </w:r>
      <w:hyperlink r:id="rId83" w:history="1">
        <w:r w:rsidR="0095229B" w:rsidRPr="6A77A417">
          <w:rPr>
            <w:rStyle w:val="Hyperlink"/>
            <w:rFonts w:ascii="Calibri" w:eastAsia="Calibri" w:hAnsi="Calibri" w:cs="Calibri"/>
          </w:rPr>
          <w:t>link2</w:t>
        </w:r>
      </w:hyperlink>
      <w:r w:rsidR="001913F3" w:rsidRPr="6A77A417">
        <w:rPr>
          <w:rFonts w:ascii="Calibri" w:eastAsia="Calibri" w:hAnsi="Calibri" w:cs="Calibri"/>
        </w:rPr>
        <w:t>). Finally, outrage around rising concerns over substance abuse and commercial sex work pointed to broader SRHR and protection gaps requiring urgent policy attention</w:t>
      </w:r>
      <w:r w:rsidR="0095229B" w:rsidRPr="6A77A417">
        <w:rPr>
          <w:rFonts w:ascii="Calibri" w:eastAsia="Calibri" w:hAnsi="Calibri" w:cs="Calibri"/>
        </w:rPr>
        <w:t xml:space="preserve"> (</w:t>
      </w:r>
      <w:hyperlink r:id="rId84" w:history="1">
        <w:r w:rsidR="0095229B" w:rsidRPr="6A77A417">
          <w:rPr>
            <w:rStyle w:val="Hyperlink"/>
            <w:rFonts w:ascii="Calibri" w:eastAsia="Calibri" w:hAnsi="Calibri" w:cs="Calibri"/>
          </w:rPr>
          <w:t>link1</w:t>
        </w:r>
      </w:hyperlink>
      <w:r w:rsidR="0095229B" w:rsidRPr="6A77A417">
        <w:rPr>
          <w:rFonts w:ascii="Calibri" w:eastAsia="Calibri" w:hAnsi="Calibri" w:cs="Calibri"/>
        </w:rPr>
        <w:t xml:space="preserve">, </w:t>
      </w:r>
      <w:hyperlink r:id="rId85" w:history="1">
        <w:r w:rsidR="0095229B" w:rsidRPr="6A77A417">
          <w:rPr>
            <w:rStyle w:val="Hyperlink"/>
            <w:rFonts w:ascii="Calibri" w:eastAsia="Calibri" w:hAnsi="Calibri" w:cs="Calibri"/>
          </w:rPr>
          <w:t>link2</w:t>
        </w:r>
      </w:hyperlink>
      <w:r w:rsidR="006D46C1" w:rsidRPr="6A77A417">
        <w:rPr>
          <w:rFonts w:ascii="Calibri" w:eastAsia="Calibri" w:hAnsi="Calibri" w:cs="Calibri"/>
        </w:rPr>
        <w:t xml:space="preserve">, </w:t>
      </w:r>
      <w:hyperlink r:id="rId86" w:history="1">
        <w:r w:rsidR="006D46C1" w:rsidRPr="6A77A417">
          <w:rPr>
            <w:rStyle w:val="Hyperlink"/>
            <w:rFonts w:ascii="Calibri" w:eastAsia="Calibri" w:hAnsi="Calibri" w:cs="Calibri"/>
          </w:rPr>
          <w:t>link3</w:t>
        </w:r>
      </w:hyperlink>
      <w:r w:rsidR="0095229B" w:rsidRPr="6A77A417">
        <w:rPr>
          <w:rFonts w:ascii="Calibri" w:eastAsia="Calibri" w:hAnsi="Calibri" w:cs="Calibri"/>
        </w:rPr>
        <w:t>)</w:t>
      </w:r>
      <w:r w:rsidR="001913F3" w:rsidRPr="6A77A417">
        <w:rPr>
          <w:rFonts w:ascii="Calibri" w:eastAsia="Calibri" w:hAnsi="Calibri" w:cs="Calibri"/>
        </w:rPr>
        <w:t>.</w:t>
      </w:r>
    </w:p>
    <w:p w14:paraId="1BE58D6F" w14:textId="77777777" w:rsidR="006D46C1" w:rsidRPr="00EE6892" w:rsidRDefault="006D46C1" w:rsidP="6A77A417">
      <w:pPr>
        <w:pStyle w:val="ListParagraph"/>
        <w:jc w:val="both"/>
        <w:rPr>
          <w:rFonts w:ascii="Calibri" w:eastAsia="Calibri" w:hAnsi="Calibri" w:cs="Calibri"/>
          <w:b/>
          <w:bCs/>
        </w:rPr>
      </w:pPr>
    </w:p>
    <w:p w14:paraId="066018F2" w14:textId="30010122" w:rsidR="006D46C1" w:rsidRPr="00EE6892" w:rsidRDefault="6A77A417" w:rsidP="6A77A417">
      <w:pPr>
        <w:pStyle w:val="ListParagraph"/>
        <w:numPr>
          <w:ilvl w:val="0"/>
          <w:numId w:val="12"/>
        </w:numPr>
        <w:jc w:val="both"/>
        <w:rPr>
          <w:rFonts w:ascii="Calibri" w:eastAsia="Calibri" w:hAnsi="Calibri" w:cs="Calibri"/>
          <w:b/>
          <w:bCs/>
        </w:rPr>
      </w:pPr>
      <w:r w:rsidRPr="6A77A417">
        <w:rPr>
          <w:rFonts w:ascii="Calibri" w:eastAsia="Calibri" w:hAnsi="Calibri" w:cs="Calibri"/>
          <w:b/>
          <w:bCs/>
        </w:rPr>
        <w:t>South Sudan &amp; Botswana</w:t>
      </w:r>
      <w:r w:rsidRPr="6A77A417">
        <w:rPr>
          <w:rFonts w:ascii="Calibri" w:eastAsia="Calibri" w:hAnsi="Calibri" w:cs="Calibri"/>
        </w:rPr>
        <w:t>: In Botswana, discussions around sexual and reproductive health and rights highlighted rising cases of defilement, prompting calls for stronger health education and psychosocial support (</w:t>
      </w:r>
      <w:hyperlink r:id="rId87">
        <w:r w:rsidRPr="6A77A417">
          <w:rPr>
            <w:rStyle w:val="Hyperlink"/>
            <w:rFonts w:ascii="Calibri" w:eastAsia="Calibri" w:hAnsi="Calibri" w:cs="Calibri"/>
          </w:rPr>
          <w:t>link1</w:t>
        </w:r>
      </w:hyperlink>
      <w:r w:rsidRPr="6A77A417">
        <w:rPr>
          <w:rFonts w:ascii="Calibri" w:eastAsia="Calibri" w:hAnsi="Calibri" w:cs="Calibri"/>
        </w:rPr>
        <w:t xml:space="preserve">, </w:t>
      </w:r>
      <w:hyperlink r:id="rId88">
        <w:r w:rsidRPr="6A77A417">
          <w:rPr>
            <w:rStyle w:val="Hyperlink"/>
            <w:rFonts w:ascii="Calibri" w:eastAsia="Calibri" w:hAnsi="Calibri" w:cs="Calibri"/>
          </w:rPr>
          <w:t>link2</w:t>
        </w:r>
      </w:hyperlink>
      <w:r w:rsidRPr="6A77A417">
        <w:rPr>
          <w:rFonts w:ascii="Calibri" w:eastAsia="Calibri" w:hAnsi="Calibri" w:cs="Calibri"/>
        </w:rPr>
        <w:t xml:space="preserve">, </w:t>
      </w:r>
      <w:hyperlink r:id="rId89">
        <w:r w:rsidRPr="6A77A417">
          <w:rPr>
            <w:rStyle w:val="Hyperlink"/>
            <w:rFonts w:ascii="Calibri" w:eastAsia="Calibri" w:hAnsi="Calibri" w:cs="Calibri"/>
          </w:rPr>
          <w:t>link3</w:t>
        </w:r>
      </w:hyperlink>
      <w:r w:rsidRPr="6A77A417">
        <w:rPr>
          <w:rFonts w:ascii="Calibri" w:eastAsia="Calibri" w:hAnsi="Calibri" w:cs="Calibri"/>
        </w:rPr>
        <w:t xml:space="preserve">). Health authorities and civil society emphasized the need for improved access to emergency HIV prevention tools like “PEP3 and better adherence to </w:t>
      </w:r>
      <w:proofErr w:type="spellStart"/>
      <w:r w:rsidRPr="6A77A417">
        <w:rPr>
          <w:rFonts w:ascii="Calibri" w:eastAsia="Calibri" w:hAnsi="Calibri" w:cs="Calibri"/>
        </w:rPr>
        <w:t>PrEP</w:t>
      </w:r>
      <w:proofErr w:type="spellEnd"/>
      <w:r w:rsidRPr="6A77A417">
        <w:rPr>
          <w:rFonts w:ascii="Calibri" w:eastAsia="Calibri" w:hAnsi="Calibri" w:cs="Calibri"/>
        </w:rPr>
        <w:t>, as poor usage was linked to rising STI infections (</w:t>
      </w:r>
      <w:hyperlink r:id="rId90">
        <w:r w:rsidRPr="6A77A417">
          <w:rPr>
            <w:rStyle w:val="Hyperlink"/>
            <w:rFonts w:ascii="Calibri" w:eastAsia="Calibri" w:hAnsi="Calibri" w:cs="Calibri"/>
          </w:rPr>
          <w:t>link1</w:t>
        </w:r>
      </w:hyperlink>
      <w:r w:rsidRPr="6A77A417">
        <w:rPr>
          <w:rFonts w:ascii="Calibri" w:eastAsia="Calibri" w:hAnsi="Calibri" w:cs="Calibri"/>
        </w:rPr>
        <w:t xml:space="preserve">, </w:t>
      </w:r>
      <w:hyperlink r:id="rId91">
        <w:r w:rsidRPr="6A77A417">
          <w:rPr>
            <w:rStyle w:val="Hyperlink"/>
            <w:rFonts w:ascii="Calibri" w:eastAsia="Calibri" w:hAnsi="Calibri" w:cs="Calibri"/>
          </w:rPr>
          <w:t>link2</w:t>
        </w:r>
      </w:hyperlink>
      <w:r w:rsidRPr="6A77A417">
        <w:rPr>
          <w:rFonts w:ascii="Calibri" w:eastAsia="Calibri" w:hAnsi="Calibri" w:cs="Calibri"/>
        </w:rPr>
        <w:t>). In South Sudan, narratives focused on menstrual health and high maternal mortality rates (</w:t>
      </w:r>
      <w:hyperlink r:id="rId92">
        <w:r w:rsidRPr="6A77A417">
          <w:rPr>
            <w:rStyle w:val="Hyperlink"/>
            <w:rFonts w:ascii="Calibri" w:eastAsia="Calibri" w:hAnsi="Calibri" w:cs="Calibri"/>
          </w:rPr>
          <w:t>link1</w:t>
        </w:r>
      </w:hyperlink>
      <w:r w:rsidRPr="6A77A417">
        <w:rPr>
          <w:rFonts w:ascii="Calibri" w:eastAsia="Calibri" w:hAnsi="Calibri" w:cs="Calibri"/>
        </w:rPr>
        <w:t xml:space="preserve">, </w:t>
      </w:r>
      <w:hyperlink r:id="rId93">
        <w:r w:rsidRPr="6A77A417">
          <w:rPr>
            <w:rStyle w:val="Hyperlink"/>
            <w:rFonts w:ascii="Calibri" w:eastAsia="Calibri" w:hAnsi="Calibri" w:cs="Calibri"/>
          </w:rPr>
          <w:t>link2</w:t>
        </w:r>
      </w:hyperlink>
      <w:r w:rsidRPr="6A77A417">
        <w:rPr>
          <w:rFonts w:ascii="Calibri" w:eastAsia="Calibri" w:hAnsi="Calibri" w:cs="Calibri"/>
        </w:rPr>
        <w:t>). Posts also underscored the role of men in promoting menstrual health and the importance of routine STI screening to prevent long-term health complications (</w:t>
      </w:r>
      <w:hyperlink r:id="rId94">
        <w:r w:rsidRPr="6A77A417">
          <w:rPr>
            <w:rStyle w:val="Hyperlink"/>
            <w:rFonts w:ascii="Calibri" w:eastAsia="Calibri" w:hAnsi="Calibri" w:cs="Calibri"/>
          </w:rPr>
          <w:t>link1</w:t>
        </w:r>
      </w:hyperlink>
      <w:r w:rsidRPr="6A77A417">
        <w:rPr>
          <w:rFonts w:ascii="Calibri" w:eastAsia="Calibri" w:hAnsi="Calibri" w:cs="Calibri"/>
        </w:rPr>
        <w:t xml:space="preserve">, </w:t>
      </w:r>
      <w:hyperlink r:id="rId95">
        <w:r w:rsidRPr="6A77A417">
          <w:rPr>
            <w:rStyle w:val="Hyperlink"/>
            <w:rFonts w:ascii="Calibri" w:eastAsia="Calibri" w:hAnsi="Calibri" w:cs="Calibri"/>
          </w:rPr>
          <w:t>link2</w:t>
        </w:r>
      </w:hyperlink>
      <w:r w:rsidRPr="6A77A417">
        <w:rPr>
          <w:rFonts w:ascii="Calibri" w:eastAsia="Calibri" w:hAnsi="Calibri" w:cs="Calibri"/>
        </w:rPr>
        <w:t>).</w:t>
      </w:r>
    </w:p>
    <w:p w14:paraId="32C2B21D" w14:textId="77777777" w:rsidR="00DB4EF4" w:rsidRPr="00EE6892" w:rsidRDefault="00DB4EF4" w:rsidP="6A77A417">
      <w:pPr>
        <w:rPr>
          <w:rFonts w:ascii="Calibri" w:eastAsia="Calibri" w:hAnsi="Calibri" w:cs="Calibri"/>
          <w:i/>
          <w:iCs/>
        </w:rPr>
      </w:pPr>
    </w:p>
    <w:p w14:paraId="4ED72FCB" w14:textId="23409D83" w:rsidR="0041238D" w:rsidRPr="00EE6892" w:rsidRDefault="0041238D" w:rsidP="6A77A417">
      <w:pPr>
        <w:rPr>
          <w:rFonts w:ascii="Calibri" w:eastAsia="Calibri" w:hAnsi="Calibri" w:cs="Calibri"/>
          <w:b/>
          <w:bCs/>
        </w:rPr>
      </w:pPr>
    </w:p>
    <w:p w14:paraId="20EBF193" w14:textId="02F01160" w:rsidR="0053291B" w:rsidRPr="000F3451" w:rsidRDefault="6A77A417" w:rsidP="6A77A417">
      <w:pPr>
        <w:rPr>
          <w:rFonts w:ascii="Calibri" w:eastAsia="Calibri" w:hAnsi="Calibri" w:cs="Calibri"/>
          <w:b/>
          <w:bCs/>
          <w:color w:val="0070C0"/>
        </w:rPr>
      </w:pPr>
      <w:r w:rsidRPr="000F3451">
        <w:rPr>
          <w:rFonts w:ascii="Calibri" w:eastAsia="Calibri" w:hAnsi="Calibri" w:cs="Calibri"/>
          <w:b/>
          <w:bCs/>
          <w:color w:val="0070C0"/>
        </w:rPr>
        <w:t>Trend C: Adolescent pregnancy</w:t>
      </w:r>
    </w:p>
    <w:p w14:paraId="1B7B7C0C" w14:textId="77777777" w:rsidR="0053291B" w:rsidRPr="00EE6892" w:rsidRDefault="0053291B" w:rsidP="6A77A417">
      <w:pPr>
        <w:rPr>
          <w:rFonts w:ascii="Calibri" w:eastAsia="Calibri" w:hAnsi="Calibri" w:cs="Calibri"/>
          <w:i/>
          <w:iCs/>
        </w:rPr>
      </w:pPr>
    </w:p>
    <w:p w14:paraId="30C15A9B" w14:textId="0C7266EF" w:rsidR="00075D16" w:rsidRPr="00EE6892" w:rsidRDefault="6A77A417" w:rsidP="6A77A417">
      <w:pPr>
        <w:jc w:val="both"/>
        <w:rPr>
          <w:rFonts w:ascii="Calibri" w:eastAsia="Calibri" w:hAnsi="Calibri" w:cs="Calibri"/>
          <w:lang/>
        </w:rPr>
      </w:pPr>
      <w:r w:rsidRPr="6A77A417">
        <w:rPr>
          <w:rFonts w:ascii="Calibri" w:eastAsia="Calibri" w:hAnsi="Calibri" w:cs="Calibri"/>
          <w:b/>
          <w:bCs/>
        </w:rPr>
        <w:t>Overview</w:t>
      </w:r>
      <w:r w:rsidRPr="6A77A417">
        <w:rPr>
          <w:rFonts w:ascii="Calibri" w:eastAsia="Calibri" w:hAnsi="Calibri" w:cs="Calibri"/>
        </w:rPr>
        <w:t xml:space="preserve">: </w:t>
      </w:r>
      <w:r w:rsidRPr="6A77A417">
        <w:rPr>
          <w:rFonts w:ascii="Calibri" w:eastAsia="Calibri" w:hAnsi="Calibri" w:cs="Calibri"/>
          <w:lang/>
        </w:rPr>
        <w:t>Posts on adolescent pregnancy in the ESA region reveal urgent calls for comprehensive sex education, dual protection methods, and public health support, with South Africa and Kenya emphasizing prevention and awareness, while Uganda focuses on advocacy against early marriages and improving family planning services. Approximately 3K posts were identified on this topic, generating a cumulative engagement of around 100K. South Africa led the discourse, followed by Kenya and Uganda.</w:t>
      </w:r>
    </w:p>
    <w:p w14:paraId="5807862E" w14:textId="07C68612" w:rsidR="00D962E4" w:rsidRPr="00EE6892" w:rsidRDefault="00D962E4" w:rsidP="6A77A417">
      <w:pPr>
        <w:rPr>
          <w:rFonts w:ascii="Calibri" w:eastAsia="Calibri" w:hAnsi="Calibri" w:cs="Calibri"/>
        </w:rPr>
      </w:pPr>
    </w:p>
    <w:p w14:paraId="09A7FD3D" w14:textId="746C54A1" w:rsidR="00D962E4" w:rsidRPr="00EE6892" w:rsidRDefault="6A77A417" w:rsidP="6A77A417">
      <w:pPr>
        <w:jc w:val="both"/>
        <w:rPr>
          <w:rFonts w:ascii="Calibri" w:eastAsia="Calibri" w:hAnsi="Calibri" w:cs="Calibri"/>
        </w:rPr>
      </w:pPr>
      <w:r w:rsidRPr="6A77A417">
        <w:rPr>
          <w:rFonts w:ascii="Calibri" w:eastAsia="Calibri" w:hAnsi="Calibri" w:cs="Calibri"/>
          <w:b/>
          <w:bCs/>
        </w:rPr>
        <w:t>Top engaging posts</w:t>
      </w:r>
      <w:r w:rsidRPr="6A77A417">
        <w:rPr>
          <w:rFonts w:ascii="Calibri" w:eastAsia="Calibri" w:hAnsi="Calibri" w:cs="Calibri"/>
        </w:rPr>
        <w:t>: In South Africa, a widely shared TikTok panel featured youth discussing teenage pregnancy, sparking important conversations (</w:t>
      </w:r>
      <w:hyperlink r:id="rId96">
        <w:r w:rsidRPr="6A77A417">
          <w:rPr>
            <w:rStyle w:val="Hyperlink"/>
            <w:rFonts w:ascii="Calibri" w:eastAsia="Calibri" w:hAnsi="Calibri" w:cs="Calibri"/>
          </w:rPr>
          <w:t>link</w:t>
        </w:r>
      </w:hyperlink>
      <w:r w:rsidRPr="6A77A417">
        <w:rPr>
          <w:rFonts w:ascii="Calibri" w:eastAsia="Calibri" w:hAnsi="Calibri" w:cs="Calibri"/>
        </w:rPr>
        <w:t xml:space="preserve">), while in Zambia, NGO NGOCC publicly criticized Vice-President </w:t>
      </w:r>
      <w:proofErr w:type="spellStart"/>
      <w:r w:rsidRPr="6A77A417">
        <w:rPr>
          <w:rFonts w:ascii="Calibri" w:eastAsia="Calibri" w:hAnsi="Calibri" w:cs="Calibri"/>
        </w:rPr>
        <w:t>Nalumango’s</w:t>
      </w:r>
      <w:proofErr w:type="spellEnd"/>
      <w:r w:rsidRPr="6A77A417">
        <w:rPr>
          <w:rFonts w:ascii="Calibri" w:eastAsia="Calibri" w:hAnsi="Calibri" w:cs="Calibri"/>
        </w:rPr>
        <w:t xml:space="preserve"> remarks, demanding clarity to avoid undermining efforts against early pregnancy (</w:t>
      </w:r>
      <w:hyperlink r:id="rId97">
        <w:r w:rsidRPr="6A77A417">
          <w:rPr>
            <w:rStyle w:val="Hyperlink"/>
            <w:rFonts w:ascii="Calibri" w:eastAsia="Calibri" w:hAnsi="Calibri" w:cs="Calibri"/>
          </w:rPr>
          <w:t>link</w:t>
        </w:r>
      </w:hyperlink>
      <w:r w:rsidRPr="6A77A417">
        <w:rPr>
          <w:rFonts w:ascii="Calibri" w:eastAsia="Calibri" w:hAnsi="Calibri" w:cs="Calibri"/>
        </w:rPr>
        <w:t xml:space="preserve">). A viral Ugandan post involving defilement and forced abortion allegations against </w:t>
      </w:r>
      <w:r w:rsidRPr="6A77A417">
        <w:rPr>
          <w:rFonts w:ascii="Calibri" w:eastAsia="Calibri" w:hAnsi="Calibri" w:cs="Calibri"/>
        </w:rPr>
        <w:lastRenderedPageBreak/>
        <w:t>a music icon drew massive attention (</w:t>
      </w:r>
      <w:hyperlink r:id="rId98">
        <w:r w:rsidRPr="6A77A417">
          <w:rPr>
            <w:rStyle w:val="Hyperlink"/>
            <w:rFonts w:ascii="Calibri" w:eastAsia="Calibri" w:hAnsi="Calibri" w:cs="Calibri"/>
          </w:rPr>
          <w:t>link</w:t>
        </w:r>
      </w:hyperlink>
      <w:r w:rsidRPr="6A77A417">
        <w:rPr>
          <w:rFonts w:ascii="Calibri" w:eastAsia="Calibri" w:hAnsi="Calibri" w:cs="Calibri"/>
        </w:rPr>
        <w:t>). In Kenya, Ida Odinga’s powerful speech on International Women’s Day condemned predatory behavior by older men and called for protecting young girls' future free from early motherhood (</w:t>
      </w:r>
      <w:hyperlink r:id="rId99">
        <w:r w:rsidRPr="6A77A417">
          <w:rPr>
            <w:rStyle w:val="Hyperlink"/>
            <w:rFonts w:ascii="Calibri" w:eastAsia="Calibri" w:hAnsi="Calibri" w:cs="Calibri"/>
          </w:rPr>
          <w:t>link</w:t>
        </w:r>
      </w:hyperlink>
      <w:r w:rsidRPr="6A77A417">
        <w:rPr>
          <w:rFonts w:ascii="Calibri" w:eastAsia="Calibri" w:hAnsi="Calibri" w:cs="Calibri"/>
        </w:rPr>
        <w:t>).</w:t>
      </w:r>
    </w:p>
    <w:p w14:paraId="5CF56A0E" w14:textId="1B32C9FC" w:rsidR="0028400B" w:rsidRDefault="0028400B" w:rsidP="6A77A417">
      <w:pPr>
        <w:jc w:val="both"/>
        <w:rPr>
          <w:rFonts w:ascii="Calibri" w:eastAsia="Calibri" w:hAnsi="Calibri" w:cs="Calibri"/>
        </w:rPr>
      </w:pPr>
    </w:p>
    <w:p w14:paraId="3ADE3D63" w14:textId="3BC1853A" w:rsidR="6A77A417" w:rsidRPr="000F3451" w:rsidRDefault="6A77A417" w:rsidP="6A77A417">
      <w:pPr>
        <w:jc w:val="both"/>
        <w:rPr>
          <w:rFonts w:ascii="Calibri" w:eastAsia="Calibri" w:hAnsi="Calibri" w:cs="Calibri"/>
          <w:color w:val="0070C0"/>
        </w:rPr>
      </w:pPr>
    </w:p>
    <w:p w14:paraId="5D45C1ED" w14:textId="68BF7BA0" w:rsidR="004F42F3" w:rsidRPr="000F3451" w:rsidRDefault="6A77A417" w:rsidP="6A77A417">
      <w:pPr>
        <w:jc w:val="both"/>
        <w:rPr>
          <w:rFonts w:ascii="Calibri" w:eastAsia="Calibri" w:hAnsi="Calibri" w:cs="Calibri"/>
          <w:color w:val="0070C0"/>
        </w:rPr>
      </w:pPr>
      <w:r w:rsidRPr="000F3451">
        <w:rPr>
          <w:rFonts w:ascii="Calibri" w:eastAsia="Calibri" w:hAnsi="Calibri" w:cs="Calibri"/>
          <w:b/>
          <w:bCs/>
          <w:color w:val="0070C0"/>
          <w:lang/>
        </w:rPr>
        <w:t xml:space="preserve">Country-specific nuances: </w:t>
      </w:r>
    </w:p>
    <w:p w14:paraId="073E4B3C" w14:textId="1C06FC06" w:rsidR="6A77A417" w:rsidRPr="000F3451" w:rsidRDefault="6A77A417" w:rsidP="000F3451">
      <w:pPr>
        <w:jc w:val="both"/>
        <w:rPr>
          <w:rFonts w:ascii="Calibri" w:eastAsia="Calibri" w:hAnsi="Calibri" w:cs="Calibri"/>
        </w:rPr>
      </w:pPr>
    </w:p>
    <w:p w14:paraId="647BB33A" w14:textId="0446D84B" w:rsidR="004F42F3" w:rsidRPr="00EE6892" w:rsidRDefault="00E342AE" w:rsidP="6A77A417">
      <w:pPr>
        <w:pStyle w:val="ListParagraph"/>
        <w:numPr>
          <w:ilvl w:val="0"/>
          <w:numId w:val="13"/>
        </w:numPr>
        <w:jc w:val="both"/>
        <w:rPr>
          <w:rFonts w:ascii="Calibri" w:eastAsia="Calibri" w:hAnsi="Calibri" w:cs="Calibri"/>
        </w:rPr>
      </w:pPr>
      <w:r w:rsidRPr="00EE6892">
        <w:rPr>
          <w:rFonts w:eastAsia="Roboto"/>
          <w:noProof/>
          <w:sz w:val="22"/>
          <w:szCs w:val="22"/>
        </w:rPr>
        <w:drawing>
          <wp:anchor distT="0" distB="0" distL="114300" distR="114300" simplePos="0" relativeHeight="251658267" behindDoc="1" locked="0" layoutInCell="1" allowOverlap="1" wp14:anchorId="38EA0F6E" wp14:editId="553D30EF">
            <wp:simplePos x="0" y="0"/>
            <wp:positionH relativeFrom="margin">
              <wp:align>right</wp:align>
            </wp:positionH>
            <wp:positionV relativeFrom="paragraph">
              <wp:posOffset>170180</wp:posOffset>
            </wp:positionV>
            <wp:extent cx="2089150" cy="3070860"/>
            <wp:effectExtent l="0" t="0" r="6350" b="0"/>
            <wp:wrapTight wrapText="bothSides">
              <wp:wrapPolygon edited="0">
                <wp:start x="0" y="0"/>
                <wp:lineTo x="0" y="21439"/>
                <wp:lineTo x="21469" y="21439"/>
                <wp:lineTo x="21469" y="0"/>
                <wp:lineTo x="0" y="0"/>
              </wp:wrapPolygon>
            </wp:wrapTight>
            <wp:docPr id="11" name="Picture 11"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phone&#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089150" cy="3070860"/>
                    </a:xfrm>
                    <a:prstGeom prst="rect">
                      <a:avLst/>
                    </a:prstGeom>
                  </pic:spPr>
                </pic:pic>
              </a:graphicData>
            </a:graphic>
            <wp14:sizeRelH relativeFrom="margin">
              <wp14:pctWidth>0</wp14:pctWidth>
            </wp14:sizeRelH>
            <wp14:sizeRelV relativeFrom="margin">
              <wp14:pctHeight>0</wp14:pctHeight>
            </wp14:sizeRelV>
          </wp:anchor>
        </w:drawing>
      </w:r>
      <w:r w:rsidR="004F42F3" w:rsidRPr="6A77A417">
        <w:rPr>
          <w:rFonts w:ascii="Calibri" w:eastAsia="Calibri" w:hAnsi="Calibri" w:cs="Calibri"/>
          <w:b/>
          <w:bCs/>
        </w:rPr>
        <w:t>South Africa</w:t>
      </w:r>
      <w:r w:rsidR="004F42F3" w:rsidRPr="6A77A417">
        <w:rPr>
          <w:rFonts w:ascii="Calibri" w:eastAsia="Calibri" w:hAnsi="Calibri" w:cs="Calibri"/>
        </w:rPr>
        <w:t xml:space="preserve">: </w:t>
      </w:r>
      <w:r w:rsidR="0028400B" w:rsidRPr="6A77A417">
        <w:rPr>
          <w:rFonts w:ascii="Calibri" w:eastAsia="Calibri" w:hAnsi="Calibri" w:cs="Calibri"/>
        </w:rPr>
        <w:t>Online discussions on adolescent pregnancy highlighted cases of sexual abuse involving girls as young as 12, prompting calls for accountability and improved sex education</w:t>
      </w:r>
      <w:r w:rsidR="00FE2503" w:rsidRPr="6A77A417">
        <w:rPr>
          <w:rFonts w:ascii="Calibri" w:eastAsia="Calibri" w:hAnsi="Calibri" w:cs="Calibri"/>
        </w:rPr>
        <w:t xml:space="preserve"> (</w:t>
      </w:r>
      <w:hyperlink r:id="rId101" w:history="1">
        <w:r w:rsidR="00FE2503" w:rsidRPr="6A77A417">
          <w:rPr>
            <w:rStyle w:val="Hyperlink"/>
            <w:rFonts w:ascii="Calibri" w:eastAsia="Calibri" w:hAnsi="Calibri" w:cs="Calibri"/>
          </w:rPr>
          <w:t>link1</w:t>
        </w:r>
      </w:hyperlink>
      <w:r w:rsidR="00FE2503" w:rsidRPr="6A77A417">
        <w:rPr>
          <w:rFonts w:ascii="Calibri" w:eastAsia="Calibri" w:hAnsi="Calibri" w:cs="Calibri"/>
        </w:rPr>
        <w:t xml:space="preserve">, </w:t>
      </w:r>
      <w:hyperlink r:id="rId102" w:history="1">
        <w:r w:rsidR="00FE2503" w:rsidRPr="6A77A417">
          <w:rPr>
            <w:rStyle w:val="Hyperlink"/>
            <w:rFonts w:ascii="Calibri" w:eastAsia="Calibri" w:hAnsi="Calibri" w:cs="Calibri"/>
          </w:rPr>
          <w:t>link2</w:t>
        </w:r>
      </w:hyperlink>
      <w:r w:rsidR="00FE2503" w:rsidRPr="6A77A417">
        <w:rPr>
          <w:rFonts w:ascii="Calibri" w:eastAsia="Calibri" w:hAnsi="Calibri" w:cs="Calibri"/>
        </w:rPr>
        <w:t>)</w:t>
      </w:r>
      <w:r w:rsidR="0028400B" w:rsidRPr="6A77A417">
        <w:rPr>
          <w:rFonts w:ascii="Calibri" w:eastAsia="Calibri" w:hAnsi="Calibri" w:cs="Calibri"/>
        </w:rPr>
        <w:t>. Government proposals like compulsory contraceptive implants for schoolgirls sparked debate over bodily autonomy and consent</w:t>
      </w:r>
      <w:r w:rsidR="001235B6" w:rsidRPr="6A77A417">
        <w:rPr>
          <w:rFonts w:ascii="Calibri" w:eastAsia="Calibri" w:hAnsi="Calibri" w:cs="Calibri"/>
        </w:rPr>
        <w:t xml:space="preserve"> (</w:t>
      </w:r>
      <w:hyperlink r:id="rId103" w:history="1">
        <w:r w:rsidR="001235B6" w:rsidRPr="6A77A417">
          <w:rPr>
            <w:rStyle w:val="Hyperlink"/>
            <w:rFonts w:ascii="Calibri" w:eastAsia="Calibri" w:hAnsi="Calibri" w:cs="Calibri"/>
          </w:rPr>
          <w:t>link1</w:t>
        </w:r>
      </w:hyperlink>
      <w:r w:rsidR="001235B6" w:rsidRPr="6A77A417">
        <w:rPr>
          <w:rFonts w:ascii="Calibri" w:eastAsia="Calibri" w:hAnsi="Calibri" w:cs="Calibri"/>
        </w:rPr>
        <w:t xml:space="preserve">, </w:t>
      </w:r>
      <w:hyperlink r:id="rId104" w:history="1">
        <w:r w:rsidR="001235B6" w:rsidRPr="6A77A417">
          <w:rPr>
            <w:rStyle w:val="Hyperlink"/>
            <w:rFonts w:ascii="Calibri" w:eastAsia="Calibri" w:hAnsi="Calibri" w:cs="Calibri"/>
          </w:rPr>
          <w:t>link2</w:t>
        </w:r>
      </w:hyperlink>
      <w:r w:rsidR="001235B6" w:rsidRPr="6A77A417">
        <w:rPr>
          <w:rFonts w:ascii="Calibri" w:eastAsia="Calibri" w:hAnsi="Calibri" w:cs="Calibri"/>
        </w:rPr>
        <w:t>)</w:t>
      </w:r>
      <w:r w:rsidR="0028400B" w:rsidRPr="6A77A417">
        <w:rPr>
          <w:rFonts w:ascii="Calibri" w:eastAsia="Calibri" w:hAnsi="Calibri" w:cs="Calibri"/>
        </w:rPr>
        <w:t>. Civil society emphasized the need for comprehensive sexuality education, better access to contraception and safe abortion, and raised concerns about the impact of US aid cuts on SRHR services</w:t>
      </w:r>
      <w:r w:rsidR="001235B6" w:rsidRPr="6A77A417">
        <w:rPr>
          <w:rFonts w:ascii="Calibri" w:eastAsia="Calibri" w:hAnsi="Calibri" w:cs="Calibri"/>
        </w:rPr>
        <w:t xml:space="preserve"> (</w:t>
      </w:r>
      <w:hyperlink r:id="rId105" w:history="1">
        <w:r w:rsidR="001235B6" w:rsidRPr="6A77A417">
          <w:rPr>
            <w:rStyle w:val="Hyperlink"/>
            <w:rFonts w:ascii="Calibri" w:eastAsia="Calibri" w:hAnsi="Calibri" w:cs="Calibri"/>
          </w:rPr>
          <w:t>link1</w:t>
        </w:r>
      </w:hyperlink>
      <w:r w:rsidR="001235B6" w:rsidRPr="6A77A417">
        <w:rPr>
          <w:rFonts w:ascii="Calibri" w:eastAsia="Calibri" w:hAnsi="Calibri" w:cs="Calibri"/>
        </w:rPr>
        <w:t xml:space="preserve">, </w:t>
      </w:r>
      <w:hyperlink r:id="rId106" w:history="1">
        <w:r w:rsidR="001235B6" w:rsidRPr="6A77A417">
          <w:rPr>
            <w:rStyle w:val="Hyperlink"/>
            <w:rFonts w:ascii="Calibri" w:eastAsia="Calibri" w:hAnsi="Calibri" w:cs="Calibri"/>
          </w:rPr>
          <w:t>link2</w:t>
        </w:r>
      </w:hyperlink>
      <w:r w:rsidR="001235B6" w:rsidRPr="6A77A417">
        <w:rPr>
          <w:rFonts w:ascii="Calibri" w:eastAsia="Calibri" w:hAnsi="Calibri" w:cs="Calibri"/>
        </w:rPr>
        <w:t xml:space="preserve">, </w:t>
      </w:r>
      <w:hyperlink r:id="rId107" w:history="1">
        <w:r w:rsidR="001235B6" w:rsidRPr="6A77A417">
          <w:rPr>
            <w:rStyle w:val="Hyperlink"/>
            <w:rFonts w:ascii="Calibri" w:eastAsia="Calibri" w:hAnsi="Calibri" w:cs="Calibri"/>
          </w:rPr>
          <w:t>link3</w:t>
        </w:r>
      </w:hyperlink>
      <w:r w:rsidR="001235B6" w:rsidRPr="6A77A417">
        <w:rPr>
          <w:rFonts w:ascii="Calibri" w:eastAsia="Calibri" w:hAnsi="Calibri" w:cs="Calibri"/>
        </w:rPr>
        <w:t>)</w:t>
      </w:r>
      <w:r w:rsidR="0028400B" w:rsidRPr="6A77A417">
        <w:rPr>
          <w:rFonts w:ascii="Calibri" w:eastAsia="Calibri" w:hAnsi="Calibri" w:cs="Calibri"/>
        </w:rPr>
        <w:t>. Faith-based groups, influencers, and NGOs promoted awareness, though stigma and misinformation remain</w:t>
      </w:r>
      <w:r w:rsidR="001235B6" w:rsidRPr="6A77A417">
        <w:rPr>
          <w:rFonts w:ascii="Calibri" w:eastAsia="Calibri" w:hAnsi="Calibri" w:cs="Calibri"/>
        </w:rPr>
        <w:t xml:space="preserve"> (</w:t>
      </w:r>
      <w:hyperlink r:id="rId108" w:history="1">
        <w:r w:rsidR="001235B6" w:rsidRPr="6A77A417">
          <w:rPr>
            <w:rStyle w:val="Hyperlink"/>
            <w:rFonts w:ascii="Calibri" w:eastAsia="Calibri" w:hAnsi="Calibri" w:cs="Calibri"/>
          </w:rPr>
          <w:t>link1</w:t>
        </w:r>
      </w:hyperlink>
      <w:r w:rsidR="001235B6" w:rsidRPr="6A77A417">
        <w:rPr>
          <w:rFonts w:ascii="Calibri" w:eastAsia="Calibri" w:hAnsi="Calibri" w:cs="Calibri"/>
        </w:rPr>
        <w:t xml:space="preserve">, </w:t>
      </w:r>
      <w:hyperlink r:id="rId109" w:history="1">
        <w:r w:rsidR="001235B6" w:rsidRPr="6A77A417">
          <w:rPr>
            <w:rStyle w:val="Hyperlink"/>
            <w:rFonts w:ascii="Calibri" w:eastAsia="Calibri" w:hAnsi="Calibri" w:cs="Calibri"/>
          </w:rPr>
          <w:t>link2</w:t>
        </w:r>
      </w:hyperlink>
      <w:r w:rsidR="001235B6" w:rsidRPr="6A77A417">
        <w:rPr>
          <w:rFonts w:ascii="Calibri" w:eastAsia="Calibri" w:hAnsi="Calibri" w:cs="Calibri"/>
        </w:rPr>
        <w:t xml:space="preserve">, </w:t>
      </w:r>
      <w:hyperlink r:id="rId110" w:history="1">
        <w:r w:rsidR="001235B6" w:rsidRPr="6A77A417">
          <w:rPr>
            <w:rStyle w:val="Hyperlink"/>
            <w:rFonts w:ascii="Calibri" w:eastAsia="Calibri" w:hAnsi="Calibri" w:cs="Calibri"/>
          </w:rPr>
          <w:t>link3</w:t>
        </w:r>
      </w:hyperlink>
      <w:r w:rsidR="001235B6" w:rsidRPr="6A77A417">
        <w:rPr>
          <w:rFonts w:ascii="Calibri" w:eastAsia="Calibri" w:hAnsi="Calibri" w:cs="Calibri"/>
        </w:rPr>
        <w:t>)</w:t>
      </w:r>
      <w:r w:rsidR="0028400B" w:rsidRPr="6A77A417">
        <w:rPr>
          <w:rFonts w:ascii="Calibri" w:eastAsia="Calibri" w:hAnsi="Calibri" w:cs="Calibri"/>
        </w:rPr>
        <w:t>.</w:t>
      </w:r>
    </w:p>
    <w:p w14:paraId="5957083E" w14:textId="77777777" w:rsidR="002C7AF1" w:rsidRPr="00EE6892" w:rsidRDefault="002C7AF1" w:rsidP="6A77A417">
      <w:pPr>
        <w:pStyle w:val="ListParagraph"/>
        <w:rPr>
          <w:rFonts w:ascii="Calibri" w:eastAsia="Calibri" w:hAnsi="Calibri" w:cs="Calibri"/>
        </w:rPr>
      </w:pPr>
    </w:p>
    <w:p w14:paraId="4C8A7492" w14:textId="4947315F" w:rsidR="00CD7F5A" w:rsidRPr="00EE6892" w:rsidRDefault="6A77A417" w:rsidP="6A77A417">
      <w:pPr>
        <w:pStyle w:val="ListParagraph"/>
        <w:numPr>
          <w:ilvl w:val="0"/>
          <w:numId w:val="13"/>
        </w:numPr>
        <w:jc w:val="both"/>
        <w:rPr>
          <w:rFonts w:ascii="Calibri" w:eastAsia="Calibri" w:hAnsi="Calibri" w:cs="Calibri"/>
        </w:rPr>
      </w:pPr>
      <w:r w:rsidRPr="6A77A417">
        <w:rPr>
          <w:rFonts w:ascii="Calibri" w:eastAsia="Calibri" w:hAnsi="Calibri" w:cs="Calibri"/>
          <w:b/>
          <w:bCs/>
        </w:rPr>
        <w:t>Kenya</w:t>
      </w:r>
      <w:r w:rsidRPr="6A77A417">
        <w:rPr>
          <w:rFonts w:ascii="Calibri" w:eastAsia="Calibri" w:hAnsi="Calibri" w:cs="Calibri"/>
        </w:rPr>
        <w:t>:</w:t>
      </w:r>
      <w:r w:rsidRPr="6A77A417">
        <w:rPr>
          <w:rFonts w:ascii="Calibri" w:eastAsia="Calibri" w:hAnsi="Calibri" w:cs="Calibri"/>
          <w:b/>
          <w:bCs/>
        </w:rPr>
        <w:t xml:space="preserve"> </w:t>
      </w:r>
      <w:r w:rsidRPr="6A77A417">
        <w:rPr>
          <w:rFonts w:ascii="Calibri" w:eastAsia="Calibri" w:hAnsi="Calibri" w:cs="Calibri"/>
        </w:rPr>
        <w:t>Public figures like Ida Odinga calling out older men who exploit young girls and disrupt their education (</w:t>
      </w:r>
      <w:hyperlink r:id="rId111">
        <w:r w:rsidRPr="6A77A417">
          <w:rPr>
            <w:rStyle w:val="Hyperlink"/>
            <w:rFonts w:ascii="Calibri" w:eastAsia="Calibri" w:hAnsi="Calibri" w:cs="Calibri"/>
          </w:rPr>
          <w:t>link</w:t>
        </w:r>
      </w:hyperlink>
      <w:r w:rsidRPr="6A77A417">
        <w:rPr>
          <w:rFonts w:ascii="Calibri" w:eastAsia="Calibri" w:hAnsi="Calibri" w:cs="Calibri"/>
        </w:rPr>
        <w:t>). Media and organizations such as the Teenage Sensitization Community Based Organization actively engaged in awareness and prevention through school and community programs that also tackle SRHR (</w:t>
      </w:r>
      <w:hyperlink r:id="rId112">
        <w:r w:rsidRPr="6A77A417">
          <w:rPr>
            <w:rStyle w:val="Hyperlink"/>
            <w:rFonts w:ascii="Calibri" w:eastAsia="Calibri" w:hAnsi="Calibri" w:cs="Calibri"/>
          </w:rPr>
          <w:t>link1</w:t>
        </w:r>
      </w:hyperlink>
      <w:r w:rsidRPr="6A77A417">
        <w:rPr>
          <w:rFonts w:ascii="Calibri" w:eastAsia="Calibri" w:hAnsi="Calibri" w:cs="Calibri"/>
        </w:rPr>
        <w:t xml:space="preserve">, </w:t>
      </w:r>
      <w:hyperlink r:id="rId113">
        <w:r w:rsidRPr="6A77A417">
          <w:rPr>
            <w:rStyle w:val="Hyperlink"/>
            <w:rFonts w:ascii="Calibri" w:eastAsia="Calibri" w:hAnsi="Calibri" w:cs="Calibri"/>
          </w:rPr>
          <w:t>link2</w:t>
        </w:r>
      </w:hyperlink>
      <w:r w:rsidRPr="6A77A417">
        <w:rPr>
          <w:rFonts w:ascii="Calibri" w:eastAsia="Calibri" w:hAnsi="Calibri" w:cs="Calibri"/>
        </w:rPr>
        <w:t>). Posts highlighted barriers faced by teen mothers returning to school, while others called for comprehensive sexuality education to address early pregnancy and unsafe abortions (</w:t>
      </w:r>
      <w:hyperlink r:id="rId114">
        <w:r w:rsidRPr="6A77A417">
          <w:rPr>
            <w:rStyle w:val="Hyperlink"/>
            <w:rFonts w:ascii="Calibri" w:eastAsia="Calibri" w:hAnsi="Calibri" w:cs="Calibri"/>
          </w:rPr>
          <w:t>link1</w:t>
        </w:r>
      </w:hyperlink>
      <w:r w:rsidRPr="6A77A417">
        <w:rPr>
          <w:rFonts w:ascii="Calibri" w:eastAsia="Calibri" w:hAnsi="Calibri" w:cs="Calibri"/>
        </w:rPr>
        <w:t xml:space="preserve">, </w:t>
      </w:r>
      <w:hyperlink r:id="rId115">
        <w:r w:rsidRPr="6A77A417">
          <w:rPr>
            <w:rStyle w:val="Hyperlink"/>
            <w:rFonts w:ascii="Calibri" w:eastAsia="Calibri" w:hAnsi="Calibri" w:cs="Calibri"/>
          </w:rPr>
          <w:t>link2</w:t>
        </w:r>
      </w:hyperlink>
      <w:r w:rsidRPr="6A77A417">
        <w:rPr>
          <w:rFonts w:ascii="Calibri" w:eastAsia="Calibri" w:hAnsi="Calibri" w:cs="Calibri"/>
        </w:rPr>
        <w:t xml:space="preserve">, </w:t>
      </w:r>
      <w:hyperlink r:id="rId116">
        <w:r w:rsidRPr="6A77A417">
          <w:rPr>
            <w:rStyle w:val="Hyperlink"/>
            <w:rFonts w:ascii="Calibri" w:eastAsia="Calibri" w:hAnsi="Calibri" w:cs="Calibri"/>
          </w:rPr>
          <w:t>link3</w:t>
        </w:r>
      </w:hyperlink>
      <w:r w:rsidRPr="6A77A417">
        <w:rPr>
          <w:rFonts w:ascii="Calibri" w:eastAsia="Calibri" w:hAnsi="Calibri" w:cs="Calibri"/>
        </w:rPr>
        <w:t xml:space="preserve">, </w:t>
      </w:r>
      <w:hyperlink r:id="rId117">
        <w:r w:rsidRPr="6A77A417">
          <w:rPr>
            <w:rStyle w:val="Hyperlink"/>
            <w:rFonts w:ascii="Calibri" w:eastAsia="Calibri" w:hAnsi="Calibri" w:cs="Calibri"/>
          </w:rPr>
          <w:t>link4</w:t>
        </w:r>
      </w:hyperlink>
      <w:r w:rsidRPr="6A77A417">
        <w:rPr>
          <w:rFonts w:ascii="Calibri" w:eastAsia="Calibri" w:hAnsi="Calibri" w:cs="Calibri"/>
        </w:rPr>
        <w:t>). Stigma persisted with accounts framing abortion as “evil” (</w:t>
      </w:r>
      <w:hyperlink r:id="rId118">
        <w:r w:rsidRPr="6A77A417">
          <w:rPr>
            <w:rStyle w:val="Hyperlink"/>
            <w:rFonts w:ascii="Calibri" w:eastAsia="Calibri" w:hAnsi="Calibri" w:cs="Calibri"/>
          </w:rPr>
          <w:t>link</w:t>
        </w:r>
      </w:hyperlink>
      <w:r w:rsidRPr="6A77A417">
        <w:rPr>
          <w:rFonts w:ascii="Calibri" w:eastAsia="Calibri" w:hAnsi="Calibri" w:cs="Calibri"/>
        </w:rPr>
        <w:t xml:space="preserve">). </w:t>
      </w:r>
    </w:p>
    <w:p w14:paraId="762EF6FA" w14:textId="77777777" w:rsidR="009F6F04" w:rsidRPr="00EE6892" w:rsidRDefault="009F6F04" w:rsidP="6A77A417">
      <w:pPr>
        <w:pStyle w:val="ListParagraph"/>
        <w:jc w:val="both"/>
        <w:rPr>
          <w:rFonts w:ascii="Calibri" w:eastAsia="Calibri" w:hAnsi="Calibri" w:cs="Calibri"/>
        </w:rPr>
      </w:pPr>
    </w:p>
    <w:p w14:paraId="28B1EAD3" w14:textId="3DCD33BE" w:rsidR="00CD7F5A" w:rsidRPr="00EE6892" w:rsidRDefault="6A77A417" w:rsidP="6A77A417">
      <w:pPr>
        <w:pStyle w:val="ListParagraph"/>
        <w:numPr>
          <w:ilvl w:val="0"/>
          <w:numId w:val="13"/>
        </w:numPr>
        <w:jc w:val="both"/>
        <w:rPr>
          <w:rFonts w:ascii="Calibri" w:eastAsia="Calibri" w:hAnsi="Calibri" w:cs="Calibri"/>
        </w:rPr>
      </w:pPr>
      <w:r w:rsidRPr="6A77A417">
        <w:rPr>
          <w:rFonts w:ascii="Calibri" w:eastAsia="Calibri" w:hAnsi="Calibri" w:cs="Calibri"/>
          <w:b/>
          <w:bCs/>
        </w:rPr>
        <w:t>Uganda</w:t>
      </w:r>
      <w:r w:rsidRPr="6A77A417">
        <w:rPr>
          <w:rFonts w:ascii="Calibri" w:eastAsia="Calibri" w:hAnsi="Calibri" w:cs="Calibri"/>
        </w:rPr>
        <w:t xml:space="preserve">: Allegations involving singer </w:t>
      </w:r>
      <w:proofErr w:type="spellStart"/>
      <w:r w:rsidRPr="6A77A417">
        <w:rPr>
          <w:rFonts w:ascii="Calibri" w:eastAsia="Calibri" w:hAnsi="Calibri" w:cs="Calibri"/>
        </w:rPr>
        <w:t>Vyroota</w:t>
      </w:r>
      <w:proofErr w:type="spellEnd"/>
      <w:r w:rsidRPr="6A77A417">
        <w:rPr>
          <w:rFonts w:ascii="Calibri" w:eastAsia="Calibri" w:hAnsi="Calibri" w:cs="Calibri"/>
        </w:rPr>
        <w:t>, accused of defilement and pressuring for abortion, sparked public outrage and viral online discourse (</w:t>
      </w:r>
      <w:hyperlink r:id="rId119">
        <w:r w:rsidRPr="6A77A417">
          <w:rPr>
            <w:rStyle w:val="Hyperlink"/>
            <w:rFonts w:ascii="Calibri" w:eastAsia="Calibri" w:hAnsi="Calibri" w:cs="Calibri"/>
          </w:rPr>
          <w:t>link1</w:t>
        </w:r>
      </w:hyperlink>
      <w:r w:rsidRPr="6A77A417">
        <w:rPr>
          <w:rFonts w:ascii="Calibri" w:eastAsia="Calibri" w:hAnsi="Calibri" w:cs="Calibri"/>
        </w:rPr>
        <w:t xml:space="preserve">, </w:t>
      </w:r>
      <w:hyperlink r:id="rId120">
        <w:r w:rsidRPr="6A77A417">
          <w:rPr>
            <w:rStyle w:val="Hyperlink"/>
            <w:rFonts w:ascii="Calibri" w:eastAsia="Calibri" w:hAnsi="Calibri" w:cs="Calibri"/>
          </w:rPr>
          <w:t>link2</w:t>
        </w:r>
      </w:hyperlink>
      <w:r w:rsidRPr="6A77A417">
        <w:rPr>
          <w:rFonts w:ascii="Calibri" w:eastAsia="Calibri" w:hAnsi="Calibri" w:cs="Calibri"/>
        </w:rPr>
        <w:t xml:space="preserve">, </w:t>
      </w:r>
      <w:hyperlink r:id="rId121">
        <w:r w:rsidRPr="6A77A417">
          <w:rPr>
            <w:rStyle w:val="Hyperlink"/>
            <w:rFonts w:ascii="Calibri" w:eastAsia="Calibri" w:hAnsi="Calibri" w:cs="Calibri"/>
          </w:rPr>
          <w:t>link3</w:t>
        </w:r>
      </w:hyperlink>
      <w:r w:rsidRPr="6A77A417">
        <w:rPr>
          <w:rFonts w:ascii="Calibri" w:eastAsia="Calibri" w:hAnsi="Calibri" w:cs="Calibri"/>
        </w:rPr>
        <w:t>). Civil society organizations emphasized the urgent need for comprehensive sexuality education, legal reform, and decriminalization of abortion to reduce teenage pregnancy and maternal mortality (</w:t>
      </w:r>
      <w:hyperlink r:id="rId122">
        <w:r w:rsidRPr="6A77A417">
          <w:rPr>
            <w:rStyle w:val="Hyperlink"/>
            <w:rFonts w:ascii="Calibri" w:eastAsia="Calibri" w:hAnsi="Calibri" w:cs="Calibri"/>
          </w:rPr>
          <w:t>link1</w:t>
        </w:r>
      </w:hyperlink>
      <w:r w:rsidRPr="6A77A417">
        <w:rPr>
          <w:rFonts w:ascii="Calibri" w:eastAsia="Calibri" w:hAnsi="Calibri" w:cs="Calibri"/>
        </w:rPr>
        <w:t xml:space="preserve">, </w:t>
      </w:r>
      <w:hyperlink r:id="rId123">
        <w:r w:rsidRPr="6A77A417">
          <w:rPr>
            <w:rStyle w:val="Hyperlink"/>
            <w:rFonts w:ascii="Calibri" w:eastAsia="Calibri" w:hAnsi="Calibri" w:cs="Calibri"/>
          </w:rPr>
          <w:t>link2</w:t>
        </w:r>
      </w:hyperlink>
      <w:r w:rsidRPr="6A77A417">
        <w:rPr>
          <w:rFonts w:ascii="Calibri" w:eastAsia="Calibri" w:hAnsi="Calibri" w:cs="Calibri"/>
        </w:rPr>
        <w:t xml:space="preserve">, </w:t>
      </w:r>
      <w:hyperlink r:id="rId124">
        <w:r w:rsidRPr="6A77A417">
          <w:rPr>
            <w:rStyle w:val="Hyperlink"/>
            <w:rFonts w:ascii="Calibri" w:eastAsia="Calibri" w:hAnsi="Calibri" w:cs="Calibri"/>
          </w:rPr>
          <w:t>link3</w:t>
        </w:r>
      </w:hyperlink>
      <w:r w:rsidRPr="6A77A417">
        <w:rPr>
          <w:rFonts w:ascii="Calibri" w:eastAsia="Calibri" w:hAnsi="Calibri" w:cs="Calibri"/>
        </w:rPr>
        <w:t>). Programs like Safe Haven in Kalangala and youth-led SHARE initiatives showed promise in reducing rates and expanding contraceptive access (</w:t>
      </w:r>
      <w:hyperlink r:id="rId125">
        <w:r w:rsidRPr="6A77A417">
          <w:rPr>
            <w:rStyle w:val="Hyperlink"/>
            <w:rFonts w:ascii="Calibri" w:eastAsia="Calibri" w:hAnsi="Calibri" w:cs="Calibri"/>
          </w:rPr>
          <w:t>link1</w:t>
        </w:r>
      </w:hyperlink>
      <w:r w:rsidRPr="6A77A417">
        <w:rPr>
          <w:rFonts w:ascii="Calibri" w:eastAsia="Calibri" w:hAnsi="Calibri" w:cs="Calibri"/>
        </w:rPr>
        <w:t xml:space="preserve">, </w:t>
      </w:r>
      <w:hyperlink r:id="rId126">
        <w:r w:rsidRPr="6A77A417">
          <w:rPr>
            <w:rStyle w:val="Hyperlink"/>
            <w:rFonts w:ascii="Calibri" w:eastAsia="Calibri" w:hAnsi="Calibri" w:cs="Calibri"/>
          </w:rPr>
          <w:t>link2</w:t>
        </w:r>
      </w:hyperlink>
      <w:r w:rsidRPr="6A77A417">
        <w:rPr>
          <w:rFonts w:ascii="Calibri" w:eastAsia="Calibri" w:hAnsi="Calibri" w:cs="Calibri"/>
        </w:rPr>
        <w:t>). Faith-based actors focused on post-abortion healing and abstinence messaging (</w:t>
      </w:r>
      <w:hyperlink r:id="rId127">
        <w:r w:rsidRPr="6A77A417">
          <w:rPr>
            <w:rStyle w:val="Hyperlink"/>
            <w:rFonts w:ascii="Calibri" w:eastAsia="Calibri" w:hAnsi="Calibri" w:cs="Calibri"/>
          </w:rPr>
          <w:t>link</w:t>
        </w:r>
      </w:hyperlink>
      <w:r w:rsidRPr="6A77A417">
        <w:rPr>
          <w:rFonts w:ascii="Calibri" w:eastAsia="Calibri" w:hAnsi="Calibri" w:cs="Calibri"/>
        </w:rPr>
        <w:t>), while advocacy groups condemned the harmful effects of the Global Gag Rule on SRHR service delivery and youth empowerment (</w:t>
      </w:r>
      <w:hyperlink r:id="rId128">
        <w:r w:rsidRPr="6A77A417">
          <w:rPr>
            <w:rStyle w:val="Hyperlink"/>
            <w:rFonts w:ascii="Calibri" w:eastAsia="Calibri" w:hAnsi="Calibri" w:cs="Calibri"/>
          </w:rPr>
          <w:t>link</w:t>
        </w:r>
      </w:hyperlink>
      <w:r w:rsidRPr="6A77A417">
        <w:rPr>
          <w:rFonts w:ascii="Calibri" w:eastAsia="Calibri" w:hAnsi="Calibri" w:cs="Calibri"/>
        </w:rPr>
        <w:t>).</w:t>
      </w:r>
    </w:p>
    <w:p w14:paraId="66142BB1" w14:textId="45C9D94A" w:rsidR="00041C48" w:rsidRPr="00EE6892" w:rsidRDefault="00041C48" w:rsidP="6A77A417">
      <w:pPr>
        <w:pStyle w:val="ListParagraph"/>
        <w:jc w:val="both"/>
        <w:rPr>
          <w:rFonts w:ascii="Calibri" w:eastAsia="Calibri" w:hAnsi="Calibri" w:cs="Calibri"/>
        </w:rPr>
      </w:pPr>
    </w:p>
    <w:p w14:paraId="1C5FB636" w14:textId="066D43D7" w:rsidR="00041C48" w:rsidRPr="00EE6892" w:rsidRDefault="6A77A417" w:rsidP="6A77A417">
      <w:pPr>
        <w:pStyle w:val="ListParagraph"/>
        <w:numPr>
          <w:ilvl w:val="0"/>
          <w:numId w:val="13"/>
        </w:numPr>
        <w:jc w:val="both"/>
        <w:rPr>
          <w:rFonts w:ascii="Calibri" w:eastAsia="Calibri" w:hAnsi="Calibri" w:cs="Calibri"/>
        </w:rPr>
      </w:pPr>
      <w:r w:rsidRPr="6A77A417">
        <w:rPr>
          <w:rFonts w:ascii="Calibri" w:eastAsia="Calibri" w:hAnsi="Calibri" w:cs="Calibri"/>
          <w:b/>
          <w:bCs/>
        </w:rPr>
        <w:lastRenderedPageBreak/>
        <w:t>Tanzania</w:t>
      </w:r>
      <w:r w:rsidRPr="6A77A417">
        <w:rPr>
          <w:rFonts w:ascii="Calibri" w:eastAsia="Calibri" w:hAnsi="Calibri" w:cs="Calibri"/>
        </w:rPr>
        <w:t>: Conversations focused on the urgent need for youth-friendly reproductive health education and services. Local initiatives actively promoted SRHR awareness in schools and online, highlighting the societal and economic toll of early pregnancy (</w:t>
      </w:r>
      <w:hyperlink r:id="rId129">
        <w:r w:rsidRPr="6A77A417">
          <w:rPr>
            <w:rStyle w:val="Hyperlink"/>
            <w:rFonts w:ascii="Calibri" w:eastAsia="Calibri" w:hAnsi="Calibri" w:cs="Calibri"/>
          </w:rPr>
          <w:t>link1</w:t>
        </w:r>
      </w:hyperlink>
      <w:r w:rsidRPr="6A77A417">
        <w:rPr>
          <w:rFonts w:ascii="Calibri" w:eastAsia="Calibri" w:hAnsi="Calibri" w:cs="Calibri"/>
        </w:rPr>
        <w:t xml:space="preserve">, </w:t>
      </w:r>
      <w:hyperlink r:id="rId130">
        <w:r w:rsidRPr="6A77A417">
          <w:rPr>
            <w:rStyle w:val="Hyperlink"/>
            <w:rFonts w:ascii="Calibri" w:eastAsia="Calibri" w:hAnsi="Calibri" w:cs="Calibri"/>
          </w:rPr>
          <w:t>link2</w:t>
        </w:r>
      </w:hyperlink>
      <w:r w:rsidRPr="6A77A417">
        <w:rPr>
          <w:rFonts w:ascii="Calibri" w:eastAsia="Calibri" w:hAnsi="Calibri" w:cs="Calibri"/>
        </w:rPr>
        <w:t xml:space="preserve">, </w:t>
      </w:r>
      <w:hyperlink r:id="rId131">
        <w:r w:rsidRPr="6A77A417">
          <w:rPr>
            <w:rStyle w:val="Hyperlink"/>
            <w:rFonts w:ascii="Calibri" w:eastAsia="Calibri" w:hAnsi="Calibri" w:cs="Calibri"/>
          </w:rPr>
          <w:t>link3</w:t>
        </w:r>
      </w:hyperlink>
      <w:r w:rsidRPr="6A77A417">
        <w:rPr>
          <w:rFonts w:ascii="Calibri" w:eastAsia="Calibri" w:hAnsi="Calibri" w:cs="Calibri"/>
        </w:rPr>
        <w:t>). Civil society and influencers emphasized the role of stigma, lack of access, and cultural silence in perpetuating risks, especially for adolescent girls (</w:t>
      </w:r>
      <w:hyperlink r:id="rId132">
        <w:r w:rsidRPr="6A77A417">
          <w:rPr>
            <w:rStyle w:val="Hyperlink"/>
            <w:rFonts w:ascii="Calibri" w:eastAsia="Calibri" w:hAnsi="Calibri" w:cs="Calibri"/>
          </w:rPr>
          <w:t>link1</w:t>
        </w:r>
      </w:hyperlink>
      <w:r w:rsidRPr="6A77A417">
        <w:rPr>
          <w:rFonts w:ascii="Calibri" w:eastAsia="Calibri" w:hAnsi="Calibri" w:cs="Calibri"/>
        </w:rPr>
        <w:t xml:space="preserve">, </w:t>
      </w:r>
      <w:hyperlink r:id="rId133">
        <w:r w:rsidRPr="6A77A417">
          <w:rPr>
            <w:rStyle w:val="Hyperlink"/>
            <w:rFonts w:ascii="Calibri" w:eastAsia="Calibri" w:hAnsi="Calibri" w:cs="Calibri"/>
          </w:rPr>
          <w:t>link2</w:t>
        </w:r>
      </w:hyperlink>
      <w:r w:rsidRPr="6A77A417">
        <w:rPr>
          <w:rFonts w:ascii="Calibri" w:eastAsia="Calibri" w:hAnsi="Calibri" w:cs="Calibri"/>
        </w:rPr>
        <w:t xml:space="preserve">, </w:t>
      </w:r>
      <w:hyperlink r:id="rId134">
        <w:r w:rsidRPr="6A77A417">
          <w:rPr>
            <w:rStyle w:val="Hyperlink"/>
            <w:rFonts w:ascii="Calibri" w:eastAsia="Calibri" w:hAnsi="Calibri" w:cs="Calibri"/>
          </w:rPr>
          <w:t>link3</w:t>
        </w:r>
      </w:hyperlink>
      <w:r w:rsidRPr="6A77A417">
        <w:rPr>
          <w:rFonts w:ascii="Calibri" w:eastAsia="Calibri" w:hAnsi="Calibri" w:cs="Calibri"/>
        </w:rPr>
        <w:t>). Recurrent concerns also emerged around unsafe abortions and infection-related infertility linked to poor reproductive health practices and limited care options (</w:t>
      </w:r>
      <w:hyperlink r:id="rId135">
        <w:r w:rsidRPr="6A77A417">
          <w:rPr>
            <w:rStyle w:val="Hyperlink"/>
            <w:rFonts w:ascii="Calibri" w:eastAsia="Calibri" w:hAnsi="Calibri" w:cs="Calibri"/>
          </w:rPr>
          <w:t>link1</w:t>
        </w:r>
      </w:hyperlink>
      <w:r w:rsidRPr="6A77A417">
        <w:rPr>
          <w:rFonts w:ascii="Calibri" w:eastAsia="Calibri" w:hAnsi="Calibri" w:cs="Calibri"/>
        </w:rPr>
        <w:t xml:space="preserve">, </w:t>
      </w:r>
      <w:hyperlink r:id="rId136">
        <w:r w:rsidRPr="6A77A417">
          <w:rPr>
            <w:rStyle w:val="Hyperlink"/>
            <w:rFonts w:ascii="Calibri" w:eastAsia="Calibri" w:hAnsi="Calibri" w:cs="Calibri"/>
          </w:rPr>
          <w:t>link2</w:t>
        </w:r>
      </w:hyperlink>
      <w:r w:rsidRPr="6A77A417">
        <w:rPr>
          <w:rFonts w:ascii="Calibri" w:eastAsia="Calibri" w:hAnsi="Calibri" w:cs="Calibri"/>
        </w:rPr>
        <w:t xml:space="preserve">). </w:t>
      </w:r>
    </w:p>
    <w:p w14:paraId="6B52A59C" w14:textId="77777777" w:rsidR="0053291B" w:rsidRDefault="0053291B" w:rsidP="6A77A417">
      <w:pPr>
        <w:rPr>
          <w:rFonts w:ascii="Calibri" w:eastAsia="Calibri" w:hAnsi="Calibri" w:cs="Calibri"/>
          <w:b/>
          <w:bCs/>
        </w:rPr>
      </w:pPr>
    </w:p>
    <w:p w14:paraId="3769F567" w14:textId="0A49FF05" w:rsidR="00914A6B" w:rsidRPr="00EE6892" w:rsidRDefault="00914A6B" w:rsidP="6A77A417">
      <w:pPr>
        <w:rPr>
          <w:rFonts w:ascii="Calibri" w:eastAsia="Calibri" w:hAnsi="Calibri" w:cs="Calibri"/>
          <w:b/>
          <w:bCs/>
        </w:rPr>
      </w:pPr>
    </w:p>
    <w:p w14:paraId="5CA835ED" w14:textId="62E05646" w:rsidR="0053291B" w:rsidRPr="000F3451" w:rsidRDefault="6A77A417" w:rsidP="6A77A417">
      <w:pPr>
        <w:pStyle w:val="ListParagraph"/>
        <w:numPr>
          <w:ilvl w:val="0"/>
          <w:numId w:val="2"/>
        </w:numPr>
        <w:rPr>
          <w:rFonts w:ascii="Calibri" w:eastAsia="Calibri" w:hAnsi="Calibri" w:cs="Calibri"/>
          <w:b/>
          <w:bCs/>
          <w:color w:val="0070C0"/>
        </w:rPr>
      </w:pPr>
      <w:r w:rsidRPr="000F3451">
        <w:rPr>
          <w:rFonts w:ascii="Calibri" w:eastAsia="Calibri" w:hAnsi="Calibri" w:cs="Calibri"/>
          <w:b/>
          <w:bCs/>
          <w:color w:val="0070C0"/>
        </w:rPr>
        <w:t>Narratives</w:t>
      </w:r>
    </w:p>
    <w:p w14:paraId="0A4B6960" w14:textId="77777777" w:rsidR="0053291B" w:rsidRPr="00EE6892" w:rsidRDefault="0053291B" w:rsidP="6A77A417">
      <w:pPr>
        <w:rPr>
          <w:rFonts w:ascii="Calibri" w:eastAsia="Calibri" w:hAnsi="Calibri" w:cs="Calibri"/>
          <w:i/>
          <w:iCs/>
        </w:rPr>
      </w:pPr>
    </w:p>
    <w:p w14:paraId="128AF663" w14:textId="01C89408" w:rsidR="0053291B" w:rsidRPr="00EE6892" w:rsidRDefault="6A77A417" w:rsidP="6A77A417">
      <w:pPr>
        <w:jc w:val="both"/>
        <w:rPr>
          <w:rFonts w:ascii="Calibri" w:eastAsia="Calibri" w:hAnsi="Calibri" w:cs="Calibri"/>
        </w:rPr>
      </w:pPr>
      <w:r w:rsidRPr="6A77A417">
        <w:rPr>
          <w:rFonts w:ascii="Calibri" w:eastAsia="Calibri" w:hAnsi="Calibri" w:cs="Calibri"/>
          <w:b/>
          <w:bCs/>
        </w:rPr>
        <w:t>Summary of results</w:t>
      </w:r>
      <w:r w:rsidRPr="6A77A417">
        <w:rPr>
          <w:rFonts w:ascii="Calibri" w:eastAsia="Calibri" w:hAnsi="Calibri" w:cs="Calibri"/>
        </w:rPr>
        <w:t xml:space="preserve">: Social media discussions revealed a dual reality: one of empowerment and advocacy, and another marked by failures of the “system” and public outrage. Positive conversations spotlighted personal healing, education, and community-led efforts to support survivors and prevent abuse, especially among youth. Meanwhile, negative narratives exposed deep-rooted frustration with institutions failing to protect children and uphold justice, particularly in high-profile abuse cases. Alongside these, persistent misinformation, ranging from pseudoscientific health claims to </w:t>
      </w:r>
      <w:proofErr w:type="gramStart"/>
      <w:r w:rsidRPr="6A77A417">
        <w:rPr>
          <w:rFonts w:ascii="Calibri" w:eastAsia="Calibri" w:hAnsi="Calibri" w:cs="Calibri"/>
        </w:rPr>
        <w:t>culturally-rooted</w:t>
      </w:r>
      <w:proofErr w:type="gramEnd"/>
      <w:r w:rsidRPr="6A77A417">
        <w:rPr>
          <w:rFonts w:ascii="Calibri" w:eastAsia="Calibri" w:hAnsi="Calibri" w:cs="Calibri"/>
        </w:rPr>
        <w:t xml:space="preserve"> myths, highlighted the ongoing challenge of promoting accurate, rights-based SRHR discourse.</w:t>
      </w:r>
    </w:p>
    <w:p w14:paraId="367D8E9F" w14:textId="2FD3F7A2" w:rsidR="00C82A84" w:rsidRPr="00EE6892" w:rsidRDefault="00C82A84" w:rsidP="6A77A417">
      <w:pPr>
        <w:rPr>
          <w:rFonts w:ascii="Calibri" w:eastAsia="Calibri" w:hAnsi="Calibri" w:cs="Calibri"/>
        </w:rPr>
      </w:pPr>
    </w:p>
    <w:p w14:paraId="71CFD2D9" w14:textId="4CD8B63C" w:rsidR="003B0B39" w:rsidRPr="00EE6892" w:rsidRDefault="003B0B39" w:rsidP="6A77A417">
      <w:pPr>
        <w:rPr>
          <w:rFonts w:ascii="Calibri" w:eastAsia="Calibri" w:hAnsi="Calibri" w:cs="Calibri"/>
        </w:rPr>
      </w:pPr>
    </w:p>
    <w:p w14:paraId="781AEEA1" w14:textId="3344DBDE" w:rsidR="0053291B" w:rsidRPr="00EE6892" w:rsidRDefault="6A77A417" w:rsidP="6A77A417">
      <w:pPr>
        <w:rPr>
          <w:rFonts w:ascii="Calibri" w:eastAsia="Calibri" w:hAnsi="Calibri" w:cs="Calibri"/>
          <w:i/>
          <w:iCs/>
        </w:rPr>
      </w:pPr>
      <w:r w:rsidRPr="6A77A417">
        <w:rPr>
          <w:rFonts w:ascii="Calibri" w:eastAsia="Calibri" w:hAnsi="Calibri" w:cs="Calibri"/>
          <w:b/>
          <w:bCs/>
          <w:i/>
          <w:iCs/>
        </w:rPr>
        <w:t>Graph 1</w:t>
      </w:r>
      <w:r w:rsidRPr="6A77A417">
        <w:rPr>
          <w:rFonts w:ascii="Calibri" w:eastAsia="Calibri" w:hAnsi="Calibri" w:cs="Calibri"/>
          <w:i/>
          <w:iCs/>
        </w:rPr>
        <w:t>: Word cloud with sentiment filter</w:t>
      </w:r>
    </w:p>
    <w:p w14:paraId="3C419F4F" w14:textId="73B398BB" w:rsidR="0053291B" w:rsidRPr="00EE6892" w:rsidRDefault="006B51CA" w:rsidP="6A77A417">
      <w:pPr>
        <w:rPr>
          <w:rFonts w:ascii="Calibri" w:eastAsia="Calibri" w:hAnsi="Calibri" w:cs="Calibri"/>
          <w:b/>
          <w:bCs/>
        </w:rPr>
      </w:pPr>
      <w:r w:rsidRPr="00EE6892">
        <w:rPr>
          <w:b/>
          <w:bCs/>
          <w:noProof/>
          <w:sz w:val="20"/>
          <w:szCs w:val="20"/>
        </w:rPr>
        <w:drawing>
          <wp:anchor distT="0" distB="0" distL="114300" distR="114300" simplePos="0" relativeHeight="251658246" behindDoc="1" locked="0" layoutInCell="1" allowOverlap="1" wp14:anchorId="53D77C0E" wp14:editId="1329ADA8">
            <wp:simplePos x="0" y="0"/>
            <wp:positionH relativeFrom="margin">
              <wp:posOffset>624205</wp:posOffset>
            </wp:positionH>
            <wp:positionV relativeFrom="paragraph">
              <wp:posOffset>124460</wp:posOffset>
            </wp:positionV>
            <wp:extent cx="5020310" cy="2124710"/>
            <wp:effectExtent l="0" t="0" r="0" b="0"/>
            <wp:wrapTight wrapText="bothSides">
              <wp:wrapPolygon edited="0">
                <wp:start x="0" y="0"/>
                <wp:lineTo x="0" y="21432"/>
                <wp:lineTo x="21529" y="21432"/>
                <wp:lineTo x="21529" y="0"/>
                <wp:lineTo x="0" y="0"/>
              </wp:wrapPolygon>
            </wp:wrapTight>
            <wp:docPr id="17170499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49942" name="Picture 1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020310" cy="2124710"/>
                    </a:xfrm>
                    <a:prstGeom prst="rect">
                      <a:avLst/>
                    </a:prstGeom>
                  </pic:spPr>
                </pic:pic>
              </a:graphicData>
            </a:graphic>
            <wp14:sizeRelH relativeFrom="margin">
              <wp14:pctWidth>0</wp14:pctWidth>
            </wp14:sizeRelH>
            <wp14:sizeRelV relativeFrom="margin">
              <wp14:pctHeight>0</wp14:pctHeight>
            </wp14:sizeRelV>
          </wp:anchor>
        </w:drawing>
      </w:r>
    </w:p>
    <w:p w14:paraId="13918C15" w14:textId="6D9437DC" w:rsidR="006B51CA" w:rsidRPr="00EE6892" w:rsidRDefault="006B51CA" w:rsidP="6A77A417">
      <w:pPr>
        <w:rPr>
          <w:rFonts w:ascii="Calibri" w:eastAsia="Calibri" w:hAnsi="Calibri" w:cs="Calibri"/>
          <w:b/>
          <w:bCs/>
        </w:rPr>
      </w:pPr>
    </w:p>
    <w:p w14:paraId="77832D7A" w14:textId="29E8F76B" w:rsidR="003D3D78" w:rsidRDefault="003D3D78" w:rsidP="6A77A417">
      <w:pPr>
        <w:rPr>
          <w:rFonts w:ascii="Calibri" w:eastAsia="Calibri" w:hAnsi="Calibri" w:cs="Calibri"/>
          <w:b/>
          <w:bCs/>
        </w:rPr>
      </w:pPr>
    </w:p>
    <w:p w14:paraId="163CB9DE" w14:textId="77777777" w:rsidR="000F3451" w:rsidRDefault="000F3451" w:rsidP="6A77A417">
      <w:pPr>
        <w:rPr>
          <w:rFonts w:ascii="Calibri" w:eastAsia="Calibri" w:hAnsi="Calibri" w:cs="Calibri"/>
          <w:b/>
          <w:bCs/>
        </w:rPr>
      </w:pPr>
    </w:p>
    <w:p w14:paraId="21C5348C" w14:textId="77777777" w:rsidR="000F3451" w:rsidRDefault="000F3451" w:rsidP="6A77A417">
      <w:pPr>
        <w:rPr>
          <w:rFonts w:ascii="Calibri" w:eastAsia="Calibri" w:hAnsi="Calibri" w:cs="Calibri"/>
          <w:b/>
          <w:bCs/>
        </w:rPr>
      </w:pPr>
    </w:p>
    <w:p w14:paraId="5D1BE225" w14:textId="77777777" w:rsidR="000F3451" w:rsidRDefault="000F3451" w:rsidP="6A77A417">
      <w:pPr>
        <w:rPr>
          <w:rFonts w:ascii="Calibri" w:eastAsia="Calibri" w:hAnsi="Calibri" w:cs="Calibri"/>
          <w:b/>
          <w:bCs/>
        </w:rPr>
      </w:pPr>
    </w:p>
    <w:p w14:paraId="7804D0FE" w14:textId="77777777" w:rsidR="0053291B" w:rsidRPr="00EE6892" w:rsidRDefault="0053291B" w:rsidP="6A77A417">
      <w:pPr>
        <w:rPr>
          <w:rFonts w:ascii="Calibri" w:eastAsia="Calibri" w:hAnsi="Calibri" w:cs="Calibri"/>
        </w:rPr>
      </w:pPr>
    </w:p>
    <w:p w14:paraId="7829505C" w14:textId="77777777" w:rsidR="00912640" w:rsidRDefault="00912640" w:rsidP="6A77A417">
      <w:pPr>
        <w:jc w:val="both"/>
        <w:rPr>
          <w:rFonts w:ascii="Calibri" w:eastAsia="Calibri" w:hAnsi="Calibri" w:cs="Calibri"/>
          <w:b/>
          <w:bCs/>
        </w:rPr>
      </w:pPr>
    </w:p>
    <w:p w14:paraId="73614176" w14:textId="77777777" w:rsidR="00912640" w:rsidRDefault="00912640" w:rsidP="6A77A417">
      <w:pPr>
        <w:jc w:val="both"/>
        <w:rPr>
          <w:rFonts w:ascii="Calibri" w:eastAsia="Calibri" w:hAnsi="Calibri" w:cs="Calibri"/>
          <w:b/>
          <w:bCs/>
        </w:rPr>
      </w:pPr>
    </w:p>
    <w:p w14:paraId="6229F2AB" w14:textId="77777777" w:rsidR="00912640" w:rsidRDefault="00912640" w:rsidP="6A77A417">
      <w:pPr>
        <w:jc w:val="both"/>
        <w:rPr>
          <w:rFonts w:ascii="Calibri" w:eastAsia="Calibri" w:hAnsi="Calibri" w:cs="Calibri"/>
          <w:b/>
          <w:bCs/>
        </w:rPr>
      </w:pPr>
    </w:p>
    <w:p w14:paraId="47899CBA" w14:textId="77777777" w:rsidR="00912640" w:rsidRDefault="00912640" w:rsidP="6A77A417">
      <w:pPr>
        <w:jc w:val="both"/>
        <w:rPr>
          <w:rFonts w:ascii="Calibri" w:eastAsia="Calibri" w:hAnsi="Calibri" w:cs="Calibri"/>
          <w:b/>
          <w:bCs/>
        </w:rPr>
      </w:pPr>
    </w:p>
    <w:p w14:paraId="2D10ADBF" w14:textId="77777777" w:rsidR="00912640" w:rsidRDefault="00912640" w:rsidP="6A77A417">
      <w:pPr>
        <w:jc w:val="both"/>
        <w:rPr>
          <w:rFonts w:ascii="Calibri" w:eastAsia="Calibri" w:hAnsi="Calibri" w:cs="Calibri"/>
          <w:b/>
          <w:bCs/>
        </w:rPr>
      </w:pPr>
    </w:p>
    <w:p w14:paraId="64D3996A" w14:textId="77777777" w:rsidR="00912640" w:rsidRDefault="00912640" w:rsidP="6A77A417">
      <w:pPr>
        <w:jc w:val="both"/>
        <w:rPr>
          <w:rFonts w:ascii="Calibri" w:eastAsia="Calibri" w:hAnsi="Calibri" w:cs="Calibri"/>
          <w:b/>
          <w:bCs/>
        </w:rPr>
      </w:pPr>
    </w:p>
    <w:p w14:paraId="004D48AD" w14:textId="73E64AE1" w:rsidR="007E60A9" w:rsidRPr="00EE6892" w:rsidRDefault="6A77A417" w:rsidP="6A77A417">
      <w:pPr>
        <w:jc w:val="both"/>
        <w:rPr>
          <w:rFonts w:ascii="Calibri" w:eastAsia="Calibri" w:hAnsi="Calibri" w:cs="Calibri"/>
        </w:rPr>
      </w:pPr>
      <w:r w:rsidRPr="6A77A417">
        <w:rPr>
          <w:rFonts w:ascii="Calibri" w:eastAsia="Calibri" w:hAnsi="Calibri" w:cs="Calibri"/>
          <w:b/>
          <w:bCs/>
        </w:rPr>
        <w:t>Positive narratives</w:t>
      </w:r>
      <w:r w:rsidRPr="6A77A417">
        <w:rPr>
          <w:rFonts w:ascii="Calibri" w:eastAsia="Calibri" w:hAnsi="Calibri" w:cs="Calibri"/>
        </w:rPr>
        <w:t xml:space="preserve"> focused on education, empowerment, and justice. Posts often included personal testimonies, institutional efforts, and advocacy campaigns, fostering a tone of encouragement and resilience across the region.</w:t>
      </w:r>
    </w:p>
    <w:p w14:paraId="193779ED" w14:textId="16757757" w:rsidR="007E60A9" w:rsidRPr="00EE6892" w:rsidRDefault="007E60A9" w:rsidP="6A77A417">
      <w:pPr>
        <w:rPr>
          <w:rFonts w:ascii="Calibri" w:eastAsia="Calibri" w:hAnsi="Calibri" w:cs="Calibri"/>
          <w:highlight w:val="yellow"/>
        </w:rPr>
      </w:pPr>
    </w:p>
    <w:p w14:paraId="16C53C7D" w14:textId="58951314" w:rsidR="000360C4" w:rsidRPr="00EE6892" w:rsidRDefault="6A77A417" w:rsidP="6A77A417">
      <w:pPr>
        <w:pStyle w:val="ListParagraph"/>
        <w:numPr>
          <w:ilvl w:val="0"/>
          <w:numId w:val="14"/>
        </w:numPr>
        <w:jc w:val="both"/>
        <w:rPr>
          <w:rFonts w:ascii="Calibri" w:eastAsia="Calibri" w:hAnsi="Calibri" w:cs="Calibri"/>
          <w:lang/>
        </w:rPr>
      </w:pPr>
      <w:r w:rsidRPr="6A77A417">
        <w:rPr>
          <w:rFonts w:ascii="Calibri" w:eastAsia="Calibri" w:hAnsi="Calibri" w:cs="Calibri"/>
          <w:b/>
          <w:bCs/>
          <w:lang/>
        </w:rPr>
        <w:t>Kenya</w:t>
      </w:r>
      <w:r w:rsidRPr="6A77A417">
        <w:rPr>
          <w:rFonts w:ascii="Calibri" w:eastAsia="Calibri" w:hAnsi="Calibri" w:cs="Calibri"/>
          <w:lang/>
        </w:rPr>
        <w:t>: Online discussions emphasized the importance of trauma healing, early sex education, and breaking generational cycles of abuse (</w:t>
      </w:r>
      <w:r>
        <w:fldChar w:fldCharType="begin"/>
      </w:r>
      <w:r>
        <w:instrText>HYPERLINK "https://citizen.digital/lifestyle/why-mother-daughter-relationships-can-be-complicated-n358290" \h</w:instrText>
      </w:r>
      <w:r>
        <w:fldChar w:fldCharType="separate"/>
      </w:r>
      <w:r w:rsidRPr="6A77A417">
        <w:rPr>
          <w:rStyle w:val="Hyperlink"/>
          <w:rFonts w:ascii="Calibri" w:eastAsia="Calibri" w:hAnsi="Calibri" w:cs="Calibri"/>
          <w:lang/>
        </w:rPr>
        <w:t>link1</w:t>
      </w:r>
      <w:r>
        <w:fldChar w:fldCharType="end"/>
      </w:r>
      <w:r w:rsidRPr="6A77A417">
        <w:rPr>
          <w:rFonts w:ascii="Calibri" w:eastAsia="Calibri" w:hAnsi="Calibri" w:cs="Calibri"/>
          <w:lang/>
        </w:rPr>
        <w:t xml:space="preserve">, </w:t>
      </w:r>
      <w:r>
        <w:fldChar w:fldCharType="begin"/>
      </w:r>
      <w:r>
        <w:instrText>HYPERLINK "https://www.tiktok.com/@risperkarimi/video/7463473804984044805" \h</w:instrText>
      </w:r>
      <w:r>
        <w:fldChar w:fldCharType="separate"/>
      </w:r>
      <w:r w:rsidRPr="6A77A417">
        <w:rPr>
          <w:rStyle w:val="Hyperlink"/>
          <w:rFonts w:ascii="Calibri" w:eastAsia="Calibri" w:hAnsi="Calibri" w:cs="Calibri"/>
          <w:lang/>
        </w:rPr>
        <w:t>link2</w:t>
      </w:r>
      <w:r>
        <w:fldChar w:fldCharType="end"/>
      </w:r>
      <w:r w:rsidRPr="6A77A417">
        <w:rPr>
          <w:rFonts w:ascii="Calibri" w:eastAsia="Calibri" w:hAnsi="Calibri" w:cs="Calibri"/>
          <w:lang/>
        </w:rPr>
        <w:t xml:space="preserve">). </w:t>
      </w:r>
    </w:p>
    <w:p w14:paraId="0722ED9B" w14:textId="77777777" w:rsidR="000E2B34" w:rsidRPr="00EE6892" w:rsidRDefault="6A77A417" w:rsidP="6A77A417">
      <w:pPr>
        <w:pStyle w:val="ListParagraph"/>
        <w:numPr>
          <w:ilvl w:val="0"/>
          <w:numId w:val="14"/>
        </w:numPr>
        <w:jc w:val="both"/>
        <w:rPr>
          <w:rFonts w:ascii="Calibri" w:eastAsia="Calibri" w:hAnsi="Calibri" w:cs="Calibri"/>
          <w:lang/>
        </w:rPr>
      </w:pPr>
      <w:r w:rsidRPr="6A77A417">
        <w:rPr>
          <w:rFonts w:ascii="Calibri" w:eastAsia="Calibri" w:hAnsi="Calibri" w:cs="Calibri"/>
          <w:b/>
          <w:bCs/>
          <w:lang/>
        </w:rPr>
        <w:lastRenderedPageBreak/>
        <w:t>Uganda</w:t>
      </w:r>
      <w:r w:rsidRPr="6A77A417">
        <w:rPr>
          <w:rFonts w:ascii="Calibri" w:eastAsia="Calibri" w:hAnsi="Calibri" w:cs="Calibri"/>
          <w:lang/>
        </w:rPr>
        <w:t>: Influencers and creators used humor, satire, and direct calls to action to draw attention to issues like defilement and gender-based violence (</w:t>
      </w:r>
      <w:r>
        <w:fldChar w:fldCharType="begin"/>
      </w:r>
      <w:r>
        <w:instrText>HYPERLINK "https://www.tiktok.com/@labisatambuza1/video/7478045043706613047" \h</w:instrText>
      </w:r>
      <w:r>
        <w:fldChar w:fldCharType="separate"/>
      </w:r>
      <w:r w:rsidRPr="6A77A417">
        <w:rPr>
          <w:rStyle w:val="Hyperlink"/>
          <w:rFonts w:ascii="Calibri" w:eastAsia="Calibri" w:hAnsi="Calibri" w:cs="Calibri"/>
          <w:lang/>
        </w:rPr>
        <w:t>link1</w:t>
      </w:r>
      <w:r>
        <w:fldChar w:fldCharType="end"/>
      </w:r>
      <w:r w:rsidRPr="6A77A417">
        <w:rPr>
          <w:rFonts w:ascii="Calibri" w:eastAsia="Calibri" w:hAnsi="Calibri" w:cs="Calibri"/>
          <w:lang/>
        </w:rPr>
        <w:t xml:space="preserve">, </w:t>
      </w:r>
      <w:r>
        <w:fldChar w:fldCharType="begin"/>
      </w:r>
      <w:r>
        <w:instrText>HYPERLINK "https://www.tiktok.com/@sirnicomubedhe/video/7475301859339570437" \h</w:instrText>
      </w:r>
      <w:r>
        <w:fldChar w:fldCharType="separate"/>
      </w:r>
      <w:r w:rsidRPr="6A77A417">
        <w:rPr>
          <w:rStyle w:val="Hyperlink"/>
          <w:rFonts w:ascii="Calibri" w:eastAsia="Calibri" w:hAnsi="Calibri" w:cs="Calibri"/>
          <w:lang/>
        </w:rPr>
        <w:t>link2</w:t>
      </w:r>
      <w:r>
        <w:fldChar w:fldCharType="end"/>
      </w:r>
      <w:r w:rsidRPr="6A77A417">
        <w:rPr>
          <w:rFonts w:ascii="Calibri" w:eastAsia="Calibri" w:hAnsi="Calibri" w:cs="Calibri"/>
          <w:lang/>
        </w:rPr>
        <w:t xml:space="preserve">, </w:t>
      </w:r>
      <w:r>
        <w:fldChar w:fldCharType="begin"/>
      </w:r>
      <w:r>
        <w:instrText>HYPERLINK "https://www.tiktok.com/@beckywabecky256/video/7486404455898844434" \h</w:instrText>
      </w:r>
      <w:r>
        <w:fldChar w:fldCharType="separate"/>
      </w:r>
      <w:r w:rsidRPr="6A77A417">
        <w:rPr>
          <w:rStyle w:val="Hyperlink"/>
          <w:rFonts w:ascii="Calibri" w:eastAsia="Calibri" w:hAnsi="Calibri" w:cs="Calibri"/>
          <w:lang/>
        </w:rPr>
        <w:t>link3</w:t>
      </w:r>
      <w:r>
        <w:fldChar w:fldCharType="end"/>
      </w:r>
      <w:r w:rsidRPr="6A77A417">
        <w:rPr>
          <w:rFonts w:ascii="Calibri" w:eastAsia="Calibri" w:hAnsi="Calibri" w:cs="Calibri"/>
          <w:lang/>
        </w:rPr>
        <w:t>).</w:t>
      </w:r>
    </w:p>
    <w:p w14:paraId="79B23A63" w14:textId="77777777" w:rsidR="000E2B34" w:rsidRPr="00EE6892" w:rsidRDefault="6A77A417" w:rsidP="6A77A417">
      <w:pPr>
        <w:pStyle w:val="ListParagraph"/>
        <w:numPr>
          <w:ilvl w:val="0"/>
          <w:numId w:val="14"/>
        </w:numPr>
        <w:jc w:val="both"/>
        <w:rPr>
          <w:rFonts w:ascii="Calibri" w:eastAsia="Calibri" w:hAnsi="Calibri" w:cs="Calibri"/>
          <w:lang/>
        </w:rPr>
      </w:pPr>
      <w:r w:rsidRPr="6A77A417">
        <w:rPr>
          <w:rFonts w:ascii="Calibri" w:eastAsia="Calibri" w:hAnsi="Calibri" w:cs="Calibri"/>
          <w:b/>
          <w:bCs/>
          <w:lang/>
        </w:rPr>
        <w:t>South Africa</w:t>
      </w:r>
      <w:r w:rsidRPr="6A77A417">
        <w:rPr>
          <w:rFonts w:ascii="Calibri" w:eastAsia="Calibri" w:hAnsi="Calibri" w:cs="Calibri"/>
          <w:lang/>
        </w:rPr>
        <w:t>: Survivors of sexual abuse shared their journeys toward justice, amplifying themes of resilience and legal empowerment (</w:t>
      </w:r>
      <w:r>
        <w:fldChar w:fldCharType="begin"/>
      </w:r>
      <w:r>
        <w:instrText>HYPERLINK "https://twitter.com/womenforchange5/status/1900839049180352963" \h</w:instrText>
      </w:r>
      <w:r>
        <w:fldChar w:fldCharType="separate"/>
      </w:r>
      <w:r w:rsidRPr="6A77A417">
        <w:rPr>
          <w:rStyle w:val="Hyperlink"/>
          <w:rFonts w:ascii="Calibri" w:eastAsia="Calibri" w:hAnsi="Calibri" w:cs="Calibri"/>
          <w:lang/>
        </w:rPr>
        <w:t>link1</w:t>
      </w:r>
      <w:r>
        <w:fldChar w:fldCharType="end"/>
      </w:r>
      <w:r w:rsidRPr="6A77A417">
        <w:rPr>
          <w:rFonts w:ascii="Calibri" w:eastAsia="Calibri" w:hAnsi="Calibri" w:cs="Calibri"/>
          <w:lang/>
        </w:rPr>
        <w:t xml:space="preserve">, </w:t>
      </w:r>
      <w:r>
        <w:fldChar w:fldCharType="begin"/>
      </w:r>
      <w:r>
        <w:instrText>HYPERLINK "https://twitter.com/SweatTweets/status/1903337671172186233" \h</w:instrText>
      </w:r>
      <w:r>
        <w:fldChar w:fldCharType="separate"/>
      </w:r>
      <w:r w:rsidRPr="6A77A417">
        <w:rPr>
          <w:rStyle w:val="Hyperlink"/>
          <w:rFonts w:ascii="Calibri" w:eastAsia="Calibri" w:hAnsi="Calibri" w:cs="Calibri"/>
          <w:lang/>
        </w:rPr>
        <w:t>link2</w:t>
      </w:r>
      <w:r>
        <w:fldChar w:fldCharType="end"/>
      </w:r>
      <w:r w:rsidRPr="6A77A417">
        <w:rPr>
          <w:rFonts w:ascii="Calibri" w:eastAsia="Calibri" w:hAnsi="Calibri" w:cs="Calibri"/>
          <w:lang/>
        </w:rPr>
        <w:t>).</w:t>
      </w:r>
    </w:p>
    <w:p w14:paraId="6E8EAE52" w14:textId="33ECA423" w:rsidR="000E2B34" w:rsidRPr="00EE6892" w:rsidRDefault="6A77A417" w:rsidP="6A77A417">
      <w:pPr>
        <w:pStyle w:val="ListParagraph"/>
        <w:numPr>
          <w:ilvl w:val="0"/>
          <w:numId w:val="14"/>
        </w:numPr>
        <w:jc w:val="both"/>
        <w:rPr>
          <w:rFonts w:ascii="Calibri" w:eastAsia="Calibri" w:hAnsi="Calibri" w:cs="Calibri"/>
        </w:rPr>
      </w:pPr>
      <w:r w:rsidRPr="6A77A417">
        <w:rPr>
          <w:rFonts w:ascii="Calibri" w:eastAsia="Calibri" w:hAnsi="Calibri" w:cs="Calibri"/>
          <w:b/>
          <w:bCs/>
        </w:rPr>
        <w:t>Angola &amp; Zimbabwe</w:t>
      </w:r>
      <w:r w:rsidRPr="6A77A417">
        <w:rPr>
          <w:rFonts w:ascii="Calibri" w:eastAsia="Calibri" w:hAnsi="Calibri" w:cs="Calibri"/>
        </w:rPr>
        <w:t>: Public sector and community initiatives focused on school safety, prevention of sexual abuse, and economic empowerment for girls. Events hosted by local administrations and supported by international partners showcased tangible improvements in access to safe spaces, clean water, and health education for adolescent girls (</w:t>
      </w:r>
      <w:hyperlink r:id="rId138">
        <w:r w:rsidRPr="6A77A417">
          <w:rPr>
            <w:rStyle w:val="Hyperlink"/>
            <w:rFonts w:ascii="Calibri" w:eastAsia="Calibri" w:hAnsi="Calibri" w:cs="Calibri"/>
          </w:rPr>
          <w:t>link1</w:t>
        </w:r>
      </w:hyperlink>
      <w:r w:rsidRPr="6A77A417">
        <w:rPr>
          <w:rFonts w:ascii="Calibri" w:eastAsia="Calibri" w:hAnsi="Calibri" w:cs="Calibri"/>
        </w:rPr>
        <w:t xml:space="preserve">, </w:t>
      </w:r>
      <w:hyperlink r:id="rId139">
        <w:r w:rsidRPr="6A77A417">
          <w:rPr>
            <w:rStyle w:val="Hyperlink"/>
            <w:rFonts w:ascii="Calibri" w:eastAsia="Calibri" w:hAnsi="Calibri" w:cs="Calibri"/>
          </w:rPr>
          <w:t>link2</w:t>
        </w:r>
      </w:hyperlink>
      <w:r w:rsidRPr="6A77A417">
        <w:rPr>
          <w:rFonts w:ascii="Calibri" w:eastAsia="Calibri" w:hAnsi="Calibri" w:cs="Calibri"/>
        </w:rPr>
        <w:t xml:space="preserve">).  </w:t>
      </w:r>
    </w:p>
    <w:p w14:paraId="441ECF2A" w14:textId="403C7B6B" w:rsidR="00E47E95" w:rsidRPr="00EE6892" w:rsidRDefault="6A77A417" w:rsidP="6A77A417">
      <w:pPr>
        <w:rPr>
          <w:rFonts w:ascii="Calibri" w:eastAsia="Calibri" w:hAnsi="Calibri" w:cs="Calibri"/>
        </w:rPr>
      </w:pPr>
      <w:r w:rsidRPr="6A77A417">
        <w:rPr>
          <w:rFonts w:ascii="Calibri" w:eastAsia="Calibri" w:hAnsi="Calibri" w:cs="Calibri"/>
        </w:rPr>
        <w:t xml:space="preserve"> </w:t>
      </w:r>
    </w:p>
    <w:p w14:paraId="68BFCE06" w14:textId="77777777" w:rsidR="003D3D78" w:rsidRDefault="003D3D78" w:rsidP="6A77A417">
      <w:pPr>
        <w:jc w:val="both"/>
        <w:rPr>
          <w:rFonts w:ascii="Calibri" w:eastAsia="Calibri" w:hAnsi="Calibri" w:cs="Calibri"/>
          <w:b/>
          <w:bCs/>
        </w:rPr>
      </w:pPr>
    </w:p>
    <w:p w14:paraId="77B3F493" w14:textId="77777777" w:rsidR="003D3D78" w:rsidRDefault="003D3D78" w:rsidP="6A77A417">
      <w:pPr>
        <w:jc w:val="both"/>
        <w:rPr>
          <w:rFonts w:ascii="Calibri" w:eastAsia="Calibri" w:hAnsi="Calibri" w:cs="Calibri"/>
          <w:b/>
          <w:bCs/>
        </w:rPr>
      </w:pPr>
    </w:p>
    <w:p w14:paraId="58A0F100" w14:textId="70E2DB7B" w:rsidR="0053291B" w:rsidRDefault="6A77A417" w:rsidP="6A77A417">
      <w:pPr>
        <w:jc w:val="both"/>
        <w:rPr>
          <w:rFonts w:ascii="Calibri" w:eastAsia="Calibri" w:hAnsi="Calibri" w:cs="Calibri"/>
        </w:rPr>
      </w:pPr>
      <w:r w:rsidRPr="6A77A417">
        <w:rPr>
          <w:rFonts w:ascii="Calibri" w:eastAsia="Calibri" w:hAnsi="Calibri" w:cs="Calibri"/>
          <w:b/>
          <w:bCs/>
        </w:rPr>
        <w:t xml:space="preserve">Negative narratives </w:t>
      </w:r>
      <w:r w:rsidRPr="6A77A417">
        <w:rPr>
          <w:rFonts w:ascii="Calibri" w:eastAsia="Calibri" w:hAnsi="Calibri" w:cs="Calibri"/>
        </w:rPr>
        <w:t>reflected emotional exhaustion, and institutional distrust. Content frequently highlighted failures in addressing sexual and reproductive rights violations, with users demanding justice, transparency, and stronger safeguards for children and vulnerable populations.​</w:t>
      </w:r>
    </w:p>
    <w:p w14:paraId="5C1C540F" w14:textId="77777777" w:rsidR="003D3D78" w:rsidRPr="003D3D78" w:rsidRDefault="003D3D78" w:rsidP="6A77A417">
      <w:pPr>
        <w:jc w:val="both"/>
        <w:rPr>
          <w:rFonts w:ascii="Calibri" w:eastAsia="Calibri" w:hAnsi="Calibri" w:cs="Calibri"/>
        </w:rPr>
      </w:pPr>
    </w:p>
    <w:p w14:paraId="46E0C016" w14:textId="716946F2" w:rsidR="00B53DA7" w:rsidRPr="00EE6892" w:rsidRDefault="003D3D78" w:rsidP="6A77A417">
      <w:pPr>
        <w:pStyle w:val="ListParagraph"/>
        <w:numPr>
          <w:ilvl w:val="0"/>
          <w:numId w:val="15"/>
        </w:numPr>
        <w:jc w:val="both"/>
        <w:rPr>
          <w:rFonts w:ascii="Calibri" w:eastAsia="Calibri" w:hAnsi="Calibri" w:cs="Calibri"/>
        </w:rPr>
      </w:pPr>
      <w:r w:rsidRPr="00EE6892">
        <w:rPr>
          <w:rFonts w:eastAsia="Roboto"/>
          <w:noProof/>
          <w:sz w:val="22"/>
          <w:szCs w:val="22"/>
        </w:rPr>
        <w:drawing>
          <wp:anchor distT="0" distB="0" distL="114300" distR="114300" simplePos="0" relativeHeight="251658247" behindDoc="1" locked="0" layoutInCell="1" allowOverlap="1" wp14:anchorId="071C47B5" wp14:editId="11412B35">
            <wp:simplePos x="0" y="0"/>
            <wp:positionH relativeFrom="margin">
              <wp:posOffset>4312285</wp:posOffset>
            </wp:positionH>
            <wp:positionV relativeFrom="page">
              <wp:posOffset>1386205</wp:posOffset>
            </wp:positionV>
            <wp:extent cx="1624330" cy="2876550"/>
            <wp:effectExtent l="0" t="0" r="0" b="0"/>
            <wp:wrapTight wrapText="bothSides">
              <wp:wrapPolygon edited="0">
                <wp:start x="0" y="0"/>
                <wp:lineTo x="0" y="21457"/>
                <wp:lineTo x="21279" y="21457"/>
                <wp:lineTo x="21279" y="0"/>
                <wp:lineTo x="0" y="0"/>
              </wp:wrapPolygon>
            </wp:wrapTight>
            <wp:docPr id="14748248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24829" name="Picture 13"/>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624330" cy="2876550"/>
                    </a:xfrm>
                    <a:prstGeom prst="rect">
                      <a:avLst/>
                    </a:prstGeom>
                  </pic:spPr>
                </pic:pic>
              </a:graphicData>
            </a:graphic>
            <wp14:sizeRelH relativeFrom="margin">
              <wp14:pctWidth>0</wp14:pctWidth>
            </wp14:sizeRelH>
            <wp14:sizeRelV relativeFrom="margin">
              <wp14:pctHeight>0</wp14:pctHeight>
            </wp14:sizeRelV>
          </wp:anchor>
        </w:drawing>
      </w:r>
      <w:r w:rsidR="003203F3" w:rsidRPr="6A77A417">
        <w:rPr>
          <w:rFonts w:ascii="Calibri" w:eastAsia="Calibri" w:hAnsi="Calibri" w:cs="Calibri"/>
          <w:b/>
          <w:bCs/>
        </w:rPr>
        <w:t>South Africa</w:t>
      </w:r>
      <w:r w:rsidR="00A53646" w:rsidRPr="6A77A417">
        <w:rPr>
          <w:rFonts w:ascii="Calibri" w:eastAsia="Calibri" w:hAnsi="Calibri" w:cs="Calibri"/>
        </w:rPr>
        <w:t>:</w:t>
      </w:r>
      <w:r w:rsidR="003203F3" w:rsidRPr="6A77A417">
        <w:rPr>
          <w:rFonts w:ascii="Calibri" w:eastAsia="Calibri" w:hAnsi="Calibri" w:cs="Calibri"/>
        </w:rPr>
        <w:t xml:space="preserve"> Multiple high-profile cases including the </w:t>
      </w:r>
      <w:proofErr w:type="spellStart"/>
      <w:r w:rsidR="003203F3" w:rsidRPr="6A77A417">
        <w:rPr>
          <w:rFonts w:ascii="Calibri" w:eastAsia="Calibri" w:hAnsi="Calibri" w:cs="Calibri"/>
        </w:rPr>
        <w:t>Zanzou</w:t>
      </w:r>
      <w:proofErr w:type="spellEnd"/>
      <w:r w:rsidR="003203F3" w:rsidRPr="6A77A417">
        <w:rPr>
          <w:rFonts w:ascii="Calibri" w:eastAsia="Calibri" w:hAnsi="Calibri" w:cs="Calibri"/>
        </w:rPr>
        <w:t xml:space="preserve"> nightclub scandal and the school assault of a 7-year-old girl have triggered widespread condemnation and fueled narratives around state inaction and systemic impunity</w:t>
      </w:r>
      <w:r w:rsidR="00A53646" w:rsidRPr="6A77A417">
        <w:rPr>
          <w:rFonts w:ascii="Calibri" w:eastAsia="Calibri" w:hAnsi="Calibri" w:cs="Calibri"/>
        </w:rPr>
        <w:t xml:space="preserve"> </w:t>
      </w:r>
      <w:r w:rsidR="003203F3" w:rsidRPr="6A77A417">
        <w:rPr>
          <w:rFonts w:ascii="Calibri" w:eastAsia="Calibri" w:hAnsi="Calibri" w:cs="Calibri"/>
        </w:rPr>
        <w:t>(</w:t>
      </w:r>
      <w:hyperlink r:id="rId141" w:history="1">
        <w:r w:rsidR="003203F3" w:rsidRPr="6A77A417">
          <w:rPr>
            <w:rStyle w:val="Hyperlink"/>
            <w:rFonts w:ascii="Calibri" w:eastAsia="Calibri" w:hAnsi="Calibri" w:cs="Calibri"/>
          </w:rPr>
          <w:t>link1</w:t>
        </w:r>
      </w:hyperlink>
      <w:r w:rsidR="003203F3" w:rsidRPr="6A77A417">
        <w:rPr>
          <w:rFonts w:ascii="Calibri" w:eastAsia="Calibri" w:hAnsi="Calibri" w:cs="Calibri"/>
        </w:rPr>
        <w:t xml:space="preserve">, </w:t>
      </w:r>
      <w:hyperlink r:id="rId142" w:history="1">
        <w:r w:rsidR="003203F3" w:rsidRPr="6A77A417">
          <w:rPr>
            <w:rStyle w:val="Hyperlink"/>
            <w:rFonts w:ascii="Calibri" w:eastAsia="Calibri" w:hAnsi="Calibri" w:cs="Calibri"/>
          </w:rPr>
          <w:t>link2</w:t>
        </w:r>
      </w:hyperlink>
      <w:r w:rsidR="003203F3" w:rsidRPr="6A77A417">
        <w:rPr>
          <w:rFonts w:ascii="Calibri" w:eastAsia="Calibri" w:hAnsi="Calibri" w:cs="Calibri"/>
        </w:rPr>
        <w:t xml:space="preserve">, </w:t>
      </w:r>
      <w:hyperlink r:id="rId143" w:history="1">
        <w:r w:rsidR="003203F3" w:rsidRPr="6A77A417">
          <w:rPr>
            <w:rStyle w:val="Hyperlink"/>
            <w:rFonts w:ascii="Calibri" w:eastAsia="Calibri" w:hAnsi="Calibri" w:cs="Calibri"/>
          </w:rPr>
          <w:t>link3</w:t>
        </w:r>
      </w:hyperlink>
      <w:r w:rsidR="003203F3" w:rsidRPr="6A77A417">
        <w:rPr>
          <w:rFonts w:ascii="Calibri" w:eastAsia="Calibri" w:hAnsi="Calibri" w:cs="Calibri"/>
        </w:rPr>
        <w:t xml:space="preserve">, </w:t>
      </w:r>
      <w:hyperlink r:id="rId144" w:history="1">
        <w:r w:rsidR="003203F3" w:rsidRPr="6A77A417">
          <w:rPr>
            <w:rStyle w:val="Hyperlink"/>
            <w:rFonts w:ascii="Calibri" w:eastAsia="Calibri" w:hAnsi="Calibri" w:cs="Calibri"/>
          </w:rPr>
          <w:t>link4</w:t>
        </w:r>
      </w:hyperlink>
      <w:r w:rsidR="003203F3" w:rsidRPr="6A77A417">
        <w:rPr>
          <w:rFonts w:ascii="Calibri" w:eastAsia="Calibri" w:hAnsi="Calibri" w:cs="Calibri"/>
        </w:rPr>
        <w:t xml:space="preserve">). </w:t>
      </w:r>
    </w:p>
    <w:p w14:paraId="51FA4EB7" w14:textId="102D5AC7" w:rsidR="003203F3" w:rsidRPr="00EE6892" w:rsidRDefault="6A77A417" w:rsidP="6A77A417">
      <w:pPr>
        <w:pStyle w:val="ListParagraph"/>
        <w:numPr>
          <w:ilvl w:val="0"/>
          <w:numId w:val="15"/>
        </w:numPr>
        <w:rPr>
          <w:rFonts w:ascii="Calibri" w:eastAsia="Calibri" w:hAnsi="Calibri" w:cs="Calibri"/>
        </w:rPr>
      </w:pPr>
      <w:r w:rsidRPr="6A77A417">
        <w:rPr>
          <w:rFonts w:ascii="Calibri" w:eastAsia="Calibri" w:hAnsi="Calibri" w:cs="Calibri"/>
          <w:b/>
          <w:bCs/>
        </w:rPr>
        <w:t>Zambia</w:t>
      </w:r>
      <w:r w:rsidRPr="6A77A417">
        <w:rPr>
          <w:rFonts w:ascii="Calibri" w:eastAsia="Calibri" w:hAnsi="Calibri" w:cs="Calibri"/>
        </w:rPr>
        <w:t>: Reports of sexual abuse in orphanages and homes have dominated discussions, leading to public outcry against faith-based institutions and government neglect (</w:t>
      </w:r>
      <w:hyperlink r:id="rId145">
        <w:r w:rsidRPr="6A77A417">
          <w:rPr>
            <w:rStyle w:val="Hyperlink"/>
            <w:rFonts w:ascii="Calibri" w:eastAsia="Calibri" w:hAnsi="Calibri" w:cs="Calibri"/>
          </w:rPr>
          <w:t>link1</w:t>
        </w:r>
      </w:hyperlink>
      <w:r w:rsidRPr="6A77A417">
        <w:rPr>
          <w:rFonts w:ascii="Calibri" w:eastAsia="Calibri" w:hAnsi="Calibri" w:cs="Calibri"/>
        </w:rPr>
        <w:t xml:space="preserve">, </w:t>
      </w:r>
      <w:hyperlink r:id="rId146">
        <w:r w:rsidRPr="6A77A417">
          <w:rPr>
            <w:rStyle w:val="Hyperlink"/>
            <w:rFonts w:ascii="Calibri" w:eastAsia="Calibri" w:hAnsi="Calibri" w:cs="Calibri"/>
          </w:rPr>
          <w:t>link2</w:t>
        </w:r>
      </w:hyperlink>
      <w:r w:rsidRPr="6A77A417">
        <w:rPr>
          <w:rFonts w:ascii="Calibri" w:eastAsia="Calibri" w:hAnsi="Calibri" w:cs="Calibri"/>
        </w:rPr>
        <w:t xml:space="preserve">, </w:t>
      </w:r>
      <w:hyperlink r:id="rId147">
        <w:r w:rsidRPr="6A77A417">
          <w:rPr>
            <w:rStyle w:val="Hyperlink"/>
            <w:rFonts w:ascii="Calibri" w:eastAsia="Calibri" w:hAnsi="Calibri" w:cs="Calibri"/>
          </w:rPr>
          <w:t>link3</w:t>
        </w:r>
      </w:hyperlink>
      <w:r w:rsidRPr="6A77A417">
        <w:rPr>
          <w:rFonts w:ascii="Calibri" w:eastAsia="Calibri" w:hAnsi="Calibri" w:cs="Calibri"/>
        </w:rPr>
        <w:t xml:space="preserve">). </w:t>
      </w:r>
    </w:p>
    <w:p w14:paraId="37003359" w14:textId="094E3B5E" w:rsidR="007954A9" w:rsidRPr="00EE6892" w:rsidRDefault="6A77A417" w:rsidP="6A77A417">
      <w:pPr>
        <w:pStyle w:val="ListParagraph"/>
        <w:numPr>
          <w:ilvl w:val="0"/>
          <w:numId w:val="15"/>
        </w:numPr>
        <w:jc w:val="both"/>
        <w:rPr>
          <w:rFonts w:ascii="Calibri" w:eastAsia="Calibri" w:hAnsi="Calibri" w:cs="Calibri"/>
        </w:rPr>
      </w:pPr>
      <w:r w:rsidRPr="6A77A417">
        <w:rPr>
          <w:rFonts w:ascii="Calibri" w:eastAsia="Calibri" w:hAnsi="Calibri" w:cs="Calibri"/>
          <w:b/>
          <w:bCs/>
        </w:rPr>
        <w:t>Uganda</w:t>
      </w:r>
      <w:r w:rsidRPr="6A77A417">
        <w:rPr>
          <w:rFonts w:ascii="Calibri" w:eastAsia="Calibri" w:hAnsi="Calibri" w:cs="Calibri"/>
        </w:rPr>
        <w:t xml:space="preserve">: Cases involving defilement, forced abortion, and inadequate youth protection have attracted significant attention. The arrest of singer </w:t>
      </w:r>
      <w:proofErr w:type="spellStart"/>
      <w:r w:rsidRPr="6A77A417">
        <w:rPr>
          <w:rFonts w:ascii="Calibri" w:eastAsia="Calibri" w:hAnsi="Calibri" w:cs="Calibri"/>
        </w:rPr>
        <w:t>Vyroota</w:t>
      </w:r>
      <w:proofErr w:type="spellEnd"/>
      <w:r w:rsidRPr="6A77A417">
        <w:rPr>
          <w:rFonts w:ascii="Calibri" w:eastAsia="Calibri" w:hAnsi="Calibri" w:cs="Calibri"/>
        </w:rPr>
        <w:t xml:space="preserve"> sparked discourse about toxic relationships and reproductive coercion (</w:t>
      </w:r>
      <w:hyperlink r:id="rId148">
        <w:r w:rsidRPr="6A77A417">
          <w:rPr>
            <w:rStyle w:val="Hyperlink"/>
            <w:rFonts w:ascii="Calibri" w:eastAsia="Calibri" w:hAnsi="Calibri" w:cs="Calibri"/>
          </w:rPr>
          <w:t>link1</w:t>
        </w:r>
      </w:hyperlink>
      <w:r w:rsidRPr="6A77A417">
        <w:rPr>
          <w:rFonts w:ascii="Calibri" w:eastAsia="Calibri" w:hAnsi="Calibri" w:cs="Calibri"/>
        </w:rPr>
        <w:t xml:space="preserve">, </w:t>
      </w:r>
      <w:hyperlink r:id="rId149">
        <w:r w:rsidRPr="6A77A417">
          <w:rPr>
            <w:rStyle w:val="Hyperlink"/>
            <w:rFonts w:ascii="Calibri" w:eastAsia="Calibri" w:hAnsi="Calibri" w:cs="Calibri"/>
          </w:rPr>
          <w:t>link2</w:t>
        </w:r>
      </w:hyperlink>
      <w:r w:rsidRPr="6A77A417">
        <w:rPr>
          <w:rFonts w:ascii="Calibri" w:eastAsia="Calibri" w:hAnsi="Calibri" w:cs="Calibri"/>
        </w:rPr>
        <w:t xml:space="preserve">). </w:t>
      </w:r>
    </w:p>
    <w:p w14:paraId="19482AFD" w14:textId="5928CA33" w:rsidR="002C7468" w:rsidRPr="00EE6892" w:rsidRDefault="6A77A417" w:rsidP="6A77A417">
      <w:pPr>
        <w:pStyle w:val="ListParagraph"/>
        <w:numPr>
          <w:ilvl w:val="0"/>
          <w:numId w:val="15"/>
        </w:numPr>
        <w:jc w:val="both"/>
        <w:rPr>
          <w:rFonts w:ascii="Calibri" w:eastAsia="Calibri" w:hAnsi="Calibri" w:cs="Calibri"/>
        </w:rPr>
      </w:pPr>
      <w:r w:rsidRPr="6A77A417">
        <w:rPr>
          <w:rFonts w:ascii="Calibri" w:eastAsia="Calibri" w:hAnsi="Calibri" w:cs="Calibri"/>
          <w:b/>
          <w:bCs/>
        </w:rPr>
        <w:t>Kenya</w:t>
      </w:r>
      <w:r w:rsidRPr="6A77A417">
        <w:rPr>
          <w:rFonts w:ascii="Calibri" w:eastAsia="Calibri" w:hAnsi="Calibri" w:cs="Calibri"/>
        </w:rPr>
        <w:t>: Cases of rape and child pornography involving high-profile individuals and law enforcement inefficacy stirred anger and disappointment. Users questioned judicial integrity and condemned the perceived impunity of politically connected offenders (</w:t>
      </w:r>
      <w:hyperlink r:id="rId150">
        <w:r w:rsidRPr="6A77A417">
          <w:rPr>
            <w:rStyle w:val="Hyperlink"/>
            <w:rFonts w:ascii="Calibri" w:eastAsia="Calibri" w:hAnsi="Calibri" w:cs="Calibri"/>
          </w:rPr>
          <w:t>link1</w:t>
        </w:r>
      </w:hyperlink>
      <w:r w:rsidRPr="6A77A417">
        <w:rPr>
          <w:rFonts w:ascii="Calibri" w:eastAsia="Calibri" w:hAnsi="Calibri" w:cs="Calibri"/>
        </w:rPr>
        <w:t xml:space="preserve">, </w:t>
      </w:r>
      <w:hyperlink r:id="rId151">
        <w:r w:rsidRPr="6A77A417">
          <w:rPr>
            <w:rStyle w:val="Hyperlink"/>
            <w:rFonts w:ascii="Calibri" w:eastAsia="Calibri" w:hAnsi="Calibri" w:cs="Calibri"/>
          </w:rPr>
          <w:t>link2</w:t>
        </w:r>
      </w:hyperlink>
      <w:r w:rsidRPr="6A77A417">
        <w:rPr>
          <w:rFonts w:ascii="Calibri" w:eastAsia="Calibri" w:hAnsi="Calibri" w:cs="Calibri"/>
        </w:rPr>
        <w:t xml:space="preserve">, </w:t>
      </w:r>
      <w:hyperlink r:id="rId152">
        <w:r w:rsidRPr="6A77A417">
          <w:rPr>
            <w:rStyle w:val="Hyperlink"/>
            <w:rFonts w:ascii="Calibri" w:eastAsia="Calibri" w:hAnsi="Calibri" w:cs="Calibri"/>
          </w:rPr>
          <w:t>link3</w:t>
        </w:r>
      </w:hyperlink>
      <w:r w:rsidRPr="6A77A417">
        <w:rPr>
          <w:rFonts w:ascii="Calibri" w:eastAsia="Calibri" w:hAnsi="Calibri" w:cs="Calibri"/>
        </w:rPr>
        <w:t xml:space="preserve">). </w:t>
      </w:r>
    </w:p>
    <w:p w14:paraId="2C575D14" w14:textId="15C710AB" w:rsidR="009A4ED2" w:rsidRPr="00EE6892" w:rsidRDefault="6A77A417" w:rsidP="6A77A417">
      <w:pPr>
        <w:pStyle w:val="ListParagraph"/>
        <w:numPr>
          <w:ilvl w:val="0"/>
          <w:numId w:val="15"/>
        </w:numPr>
        <w:jc w:val="both"/>
        <w:rPr>
          <w:rFonts w:ascii="Calibri" w:eastAsia="Calibri" w:hAnsi="Calibri" w:cs="Calibri"/>
        </w:rPr>
      </w:pPr>
      <w:r w:rsidRPr="6A77A417">
        <w:rPr>
          <w:rFonts w:ascii="Calibri" w:eastAsia="Calibri" w:hAnsi="Calibri" w:cs="Calibri"/>
          <w:b/>
          <w:bCs/>
        </w:rPr>
        <w:t>Angola</w:t>
      </w:r>
      <w:r w:rsidRPr="6A77A417">
        <w:rPr>
          <w:rFonts w:ascii="Calibri" w:eastAsia="Calibri" w:hAnsi="Calibri" w:cs="Calibri"/>
        </w:rPr>
        <w:t>: Some narratives criticized media sensationalism, raising fears of reputational harm for men amid rising reports of abuse (</w:t>
      </w:r>
      <w:hyperlink r:id="rId153">
        <w:r w:rsidRPr="6A77A417">
          <w:rPr>
            <w:rStyle w:val="Hyperlink"/>
            <w:rFonts w:ascii="Calibri" w:eastAsia="Calibri" w:hAnsi="Calibri" w:cs="Calibri"/>
          </w:rPr>
          <w:t>link</w:t>
        </w:r>
      </w:hyperlink>
      <w:r w:rsidRPr="6A77A417">
        <w:rPr>
          <w:rFonts w:ascii="Calibri" w:eastAsia="Calibri" w:hAnsi="Calibri" w:cs="Calibri"/>
        </w:rPr>
        <w:t>).</w:t>
      </w:r>
    </w:p>
    <w:p w14:paraId="1EA358E5" w14:textId="77777777" w:rsidR="006D4746" w:rsidRPr="00EE6892" w:rsidRDefault="006D4746" w:rsidP="6A77A417">
      <w:pPr>
        <w:rPr>
          <w:rFonts w:ascii="Calibri" w:eastAsia="Calibri" w:hAnsi="Calibri" w:cs="Calibri"/>
        </w:rPr>
      </w:pPr>
    </w:p>
    <w:p w14:paraId="314A8004" w14:textId="77777777" w:rsidR="0053291B" w:rsidRPr="00EE6892" w:rsidRDefault="6A77A417" w:rsidP="6A77A417">
      <w:pPr>
        <w:rPr>
          <w:rFonts w:ascii="Calibri" w:eastAsia="Calibri" w:hAnsi="Calibri" w:cs="Calibri"/>
          <w:b/>
          <w:bCs/>
          <w:lang w:eastAsia="en-US"/>
        </w:rPr>
      </w:pPr>
      <w:r w:rsidRPr="6A77A417">
        <w:rPr>
          <w:rFonts w:ascii="Calibri" w:eastAsia="Calibri" w:hAnsi="Calibri" w:cs="Calibri"/>
          <w:b/>
          <w:bCs/>
          <w:lang w:eastAsia="en-US"/>
        </w:rPr>
        <w:t xml:space="preserve">Misconceptions and Disinformation </w:t>
      </w:r>
    </w:p>
    <w:p w14:paraId="592374A3" w14:textId="745A2090" w:rsidR="00AD46F5" w:rsidRPr="00EE6892" w:rsidRDefault="00AD46F5" w:rsidP="6A77A417">
      <w:pPr>
        <w:rPr>
          <w:rFonts w:ascii="Calibri" w:eastAsia="Calibri" w:hAnsi="Calibri" w:cs="Calibri"/>
          <w:b/>
          <w:bCs/>
          <w:lang w:eastAsia="en-US"/>
        </w:rPr>
      </w:pPr>
    </w:p>
    <w:p w14:paraId="40A020BC" w14:textId="35FF5EE5" w:rsidR="009430C7" w:rsidRPr="00EE6892" w:rsidRDefault="6A77A417" w:rsidP="6A77A417">
      <w:pPr>
        <w:rPr>
          <w:rFonts w:ascii="Calibri" w:eastAsia="Calibri" w:hAnsi="Calibri" w:cs="Calibri"/>
          <w:lang w:eastAsia="en-US"/>
        </w:rPr>
      </w:pPr>
      <w:r w:rsidRPr="6A77A417">
        <w:rPr>
          <w:rFonts w:ascii="Calibri" w:eastAsia="Calibri" w:hAnsi="Calibri" w:cs="Calibri"/>
          <w:lang w:eastAsia="en-US"/>
        </w:rPr>
        <w:t>Misleading claims and unscientific beliefs regarding sexual and reproductive health circulated, often disguised as cultural advice or natural remedies.</w:t>
      </w:r>
    </w:p>
    <w:p w14:paraId="20E834EF" w14:textId="77777777" w:rsidR="003203F3" w:rsidRPr="00EE6892" w:rsidRDefault="003203F3" w:rsidP="6A77A417">
      <w:pPr>
        <w:rPr>
          <w:rFonts w:ascii="Calibri" w:eastAsia="Calibri" w:hAnsi="Calibri" w:cs="Calibri"/>
          <w:lang w:eastAsia="en-US"/>
        </w:rPr>
      </w:pPr>
    </w:p>
    <w:p w14:paraId="29A70E08" w14:textId="12C8ECBC" w:rsidR="00164FC8" w:rsidRPr="00EE6892" w:rsidRDefault="0070792F" w:rsidP="6A77A417">
      <w:pPr>
        <w:pStyle w:val="ListParagraph"/>
        <w:numPr>
          <w:ilvl w:val="0"/>
          <w:numId w:val="16"/>
        </w:numPr>
        <w:rPr>
          <w:rFonts w:ascii="Calibri" w:eastAsia="Calibri" w:hAnsi="Calibri" w:cs="Calibri"/>
          <w:i/>
          <w:iCs/>
        </w:rPr>
      </w:pPr>
      <w:r w:rsidRPr="00EE6892">
        <w:rPr>
          <w:rFonts w:eastAsia="Roboto"/>
          <w:b/>
          <w:bCs/>
          <w:noProof/>
          <w:sz w:val="22"/>
          <w:szCs w:val="22"/>
        </w:rPr>
        <w:lastRenderedPageBreak/>
        <w:drawing>
          <wp:anchor distT="0" distB="0" distL="114300" distR="114300" simplePos="0" relativeHeight="251658248" behindDoc="1" locked="0" layoutInCell="1" allowOverlap="1" wp14:anchorId="0EF39D2B" wp14:editId="7CFE5614">
            <wp:simplePos x="0" y="0"/>
            <wp:positionH relativeFrom="margin">
              <wp:align>right</wp:align>
            </wp:positionH>
            <wp:positionV relativeFrom="paragraph">
              <wp:posOffset>52070</wp:posOffset>
            </wp:positionV>
            <wp:extent cx="1847215" cy="2583180"/>
            <wp:effectExtent l="0" t="0" r="635" b="7620"/>
            <wp:wrapTight wrapText="bothSides">
              <wp:wrapPolygon edited="0">
                <wp:start x="0" y="0"/>
                <wp:lineTo x="0" y="21504"/>
                <wp:lineTo x="21385" y="21504"/>
                <wp:lineTo x="21385" y="0"/>
                <wp:lineTo x="0" y="0"/>
              </wp:wrapPolygon>
            </wp:wrapTight>
            <wp:docPr id="4206698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69834" name="Picture 14"/>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847215" cy="2583180"/>
                    </a:xfrm>
                    <a:prstGeom prst="rect">
                      <a:avLst/>
                    </a:prstGeom>
                  </pic:spPr>
                </pic:pic>
              </a:graphicData>
            </a:graphic>
            <wp14:sizeRelH relativeFrom="margin">
              <wp14:pctWidth>0</wp14:pctWidth>
            </wp14:sizeRelH>
            <wp14:sizeRelV relativeFrom="margin">
              <wp14:pctHeight>0</wp14:pctHeight>
            </wp14:sizeRelV>
          </wp:anchor>
        </w:drawing>
      </w:r>
      <w:r w:rsidR="00C3561B" w:rsidRPr="6A77A417">
        <w:rPr>
          <w:rFonts w:ascii="Calibri" w:eastAsia="Calibri" w:hAnsi="Calibri" w:cs="Calibri"/>
          <w:b/>
          <w:bCs/>
        </w:rPr>
        <w:t>South Africa:</w:t>
      </w:r>
      <w:r w:rsidR="00C3561B" w:rsidRPr="6A77A417">
        <w:rPr>
          <w:rFonts w:ascii="Calibri" w:eastAsia="Calibri" w:hAnsi="Calibri" w:cs="Calibri"/>
        </w:rPr>
        <w:t xml:space="preserve"> A viral post promoted sea moss gel and liquid chlorophyll as fertility boosters, listing unverified benefits such as enhanced reproductive health and hormonal regulation (</w:t>
      </w:r>
      <w:hyperlink r:id="rId155" w:history="1">
        <w:r w:rsidR="00C3561B" w:rsidRPr="6A77A417">
          <w:rPr>
            <w:rStyle w:val="Hyperlink"/>
            <w:rFonts w:ascii="Calibri" w:eastAsia="Calibri" w:hAnsi="Calibri" w:cs="Calibri"/>
          </w:rPr>
          <w:t>link</w:t>
        </w:r>
      </w:hyperlink>
      <w:r w:rsidR="00C3561B" w:rsidRPr="6A77A417">
        <w:rPr>
          <w:rFonts w:ascii="Calibri" w:eastAsia="Calibri" w:hAnsi="Calibri" w:cs="Calibri"/>
        </w:rPr>
        <w:t>). Spiritual beliefs also contributed to misinformation, with one post claiming that abortion leads to “vengeful spirits” that affect surviving children (</w:t>
      </w:r>
      <w:hyperlink r:id="rId156" w:history="1">
        <w:r w:rsidR="00C3561B" w:rsidRPr="6A77A417">
          <w:rPr>
            <w:rStyle w:val="Hyperlink"/>
            <w:rFonts w:ascii="Calibri" w:eastAsia="Calibri" w:hAnsi="Calibri" w:cs="Calibri"/>
          </w:rPr>
          <w:t>link</w:t>
        </w:r>
      </w:hyperlink>
      <w:r w:rsidR="00C3561B" w:rsidRPr="6A77A417">
        <w:rPr>
          <w:rFonts w:ascii="Calibri" w:eastAsia="Calibri" w:hAnsi="Calibri" w:cs="Calibri"/>
        </w:rPr>
        <w:t>).</w:t>
      </w:r>
    </w:p>
    <w:p w14:paraId="412EB613" w14:textId="76595C7E" w:rsidR="00C3561B" w:rsidRPr="00EE6892" w:rsidRDefault="6A77A417" w:rsidP="6A77A417">
      <w:pPr>
        <w:pStyle w:val="ListParagraph"/>
        <w:numPr>
          <w:ilvl w:val="0"/>
          <w:numId w:val="16"/>
        </w:numPr>
        <w:rPr>
          <w:rFonts w:ascii="Calibri" w:eastAsia="Calibri" w:hAnsi="Calibri" w:cs="Calibri"/>
          <w:i/>
          <w:iCs/>
        </w:rPr>
      </w:pPr>
      <w:r w:rsidRPr="6A77A417">
        <w:rPr>
          <w:rFonts w:ascii="Calibri" w:eastAsia="Calibri" w:hAnsi="Calibri" w:cs="Calibri"/>
          <w:b/>
          <w:bCs/>
          <w:noProof/>
        </w:rPr>
        <w:t>Kenya</w:t>
      </w:r>
      <w:r w:rsidRPr="6A77A417">
        <w:rPr>
          <w:rFonts w:ascii="Calibri" w:eastAsia="Calibri" w:hAnsi="Calibri" w:cs="Calibri"/>
          <w:noProof/>
        </w:rPr>
        <w:t>: A county official sparked national backlash after claiming that menstruating women attract crocodiles, a statement made at the funeral of a teenage girl killed in a crocodile attack (</w:t>
      </w:r>
      <w:hyperlink r:id="rId157">
        <w:r w:rsidRPr="6A77A417">
          <w:rPr>
            <w:rStyle w:val="Hyperlink"/>
            <w:rFonts w:ascii="Calibri" w:eastAsia="Calibri" w:hAnsi="Calibri" w:cs="Calibri"/>
            <w:noProof/>
          </w:rPr>
          <w:t>link</w:t>
        </w:r>
      </w:hyperlink>
      <w:r w:rsidRPr="6A77A417">
        <w:rPr>
          <w:rFonts w:ascii="Calibri" w:eastAsia="Calibri" w:hAnsi="Calibri" w:cs="Calibri"/>
          <w:noProof/>
        </w:rPr>
        <w:t>).</w:t>
      </w:r>
    </w:p>
    <w:p w14:paraId="3AA6656E" w14:textId="0188CDBC" w:rsidR="009430C7" w:rsidRPr="00EE6892" w:rsidRDefault="6A77A417" w:rsidP="6A77A417">
      <w:pPr>
        <w:pStyle w:val="ListParagraph"/>
        <w:numPr>
          <w:ilvl w:val="0"/>
          <w:numId w:val="16"/>
        </w:numPr>
        <w:rPr>
          <w:rFonts w:ascii="Calibri" w:eastAsia="Calibri" w:hAnsi="Calibri" w:cs="Calibri"/>
          <w:i/>
          <w:iCs/>
        </w:rPr>
      </w:pPr>
      <w:r w:rsidRPr="6A77A417">
        <w:rPr>
          <w:rFonts w:ascii="Calibri" w:eastAsia="Calibri" w:hAnsi="Calibri" w:cs="Calibri"/>
          <w:b/>
          <w:bCs/>
          <w:noProof/>
        </w:rPr>
        <w:t>Tanzania</w:t>
      </w:r>
      <w:r w:rsidRPr="6A77A417">
        <w:rPr>
          <w:rFonts w:ascii="Calibri" w:eastAsia="Calibri" w:hAnsi="Calibri" w:cs="Calibri"/>
          <w:i/>
          <w:iCs/>
        </w:rPr>
        <w:t xml:space="preserve">: </w:t>
      </w:r>
      <w:r w:rsidRPr="6A77A417">
        <w:rPr>
          <w:rFonts w:ascii="Calibri" w:eastAsia="Calibri" w:hAnsi="Calibri" w:cs="Calibri"/>
        </w:rPr>
        <w:t>Posts advertised aloe vera juice as a cure for various reproductive health conditions including fibroids, STIs, and hormonal imbalances (</w:t>
      </w:r>
      <w:hyperlink r:id="rId158">
        <w:r w:rsidRPr="6A77A417">
          <w:rPr>
            <w:rStyle w:val="Hyperlink"/>
            <w:rFonts w:ascii="Calibri" w:eastAsia="Calibri" w:hAnsi="Calibri" w:cs="Calibri"/>
          </w:rPr>
          <w:t>link</w:t>
        </w:r>
      </w:hyperlink>
      <w:r w:rsidRPr="6A77A417">
        <w:rPr>
          <w:rFonts w:ascii="Calibri" w:eastAsia="Calibri" w:hAnsi="Calibri" w:cs="Calibri"/>
        </w:rPr>
        <w:t xml:space="preserve">). </w:t>
      </w:r>
    </w:p>
    <w:p w14:paraId="2BF20233" w14:textId="77700162" w:rsidR="6A77A417" w:rsidRDefault="6A77A417" w:rsidP="6A77A417">
      <w:pPr>
        <w:rPr>
          <w:rFonts w:ascii="Calibri" w:eastAsia="Calibri" w:hAnsi="Calibri" w:cs="Calibri"/>
          <w:b/>
          <w:bCs/>
        </w:rPr>
      </w:pPr>
    </w:p>
    <w:p w14:paraId="4E17C50F" w14:textId="77777777" w:rsidR="003D3D78" w:rsidRPr="00EE6892" w:rsidRDefault="003D3D78" w:rsidP="6A77A417">
      <w:pPr>
        <w:rPr>
          <w:rFonts w:ascii="Calibri" w:eastAsia="Calibri" w:hAnsi="Calibri" w:cs="Calibri"/>
          <w:b/>
          <w:bCs/>
        </w:rPr>
      </w:pPr>
    </w:p>
    <w:p w14:paraId="39DFABF3" w14:textId="77777777" w:rsidR="0053291B" w:rsidRPr="00912640" w:rsidRDefault="6A77A417" w:rsidP="6A77A417">
      <w:pPr>
        <w:pStyle w:val="ListParagraph"/>
        <w:numPr>
          <w:ilvl w:val="0"/>
          <w:numId w:val="2"/>
        </w:numPr>
        <w:rPr>
          <w:rFonts w:ascii="Calibri" w:eastAsia="Calibri" w:hAnsi="Calibri" w:cs="Calibri"/>
          <w:b/>
          <w:bCs/>
          <w:color w:val="0070C0"/>
        </w:rPr>
      </w:pPr>
      <w:r w:rsidRPr="00912640">
        <w:rPr>
          <w:rFonts w:ascii="Calibri" w:eastAsia="Calibri" w:hAnsi="Calibri" w:cs="Calibri"/>
          <w:b/>
          <w:bCs/>
          <w:color w:val="0070C0"/>
        </w:rPr>
        <w:t>Influential stakeholders</w:t>
      </w:r>
    </w:p>
    <w:p w14:paraId="54D4497D" w14:textId="77777777" w:rsidR="0053291B" w:rsidRPr="00EE6892" w:rsidRDefault="0053291B" w:rsidP="6A77A417">
      <w:pPr>
        <w:rPr>
          <w:rFonts w:ascii="Calibri" w:eastAsia="Calibri" w:hAnsi="Calibri" w:cs="Calibri"/>
          <w:b/>
          <w:bCs/>
        </w:rPr>
      </w:pPr>
    </w:p>
    <w:p w14:paraId="75140ED2" w14:textId="1B0B0833" w:rsidR="0053291B" w:rsidRPr="00EE6892" w:rsidRDefault="6A77A417" w:rsidP="6A77A417">
      <w:pPr>
        <w:rPr>
          <w:rFonts w:ascii="Calibri" w:eastAsia="Calibri" w:hAnsi="Calibri" w:cs="Calibri"/>
          <w:lang w:eastAsia="en-US"/>
        </w:rPr>
      </w:pPr>
      <w:r w:rsidRPr="6A77A417">
        <w:rPr>
          <w:rFonts w:ascii="Calibri" w:eastAsia="Calibri" w:hAnsi="Calibri" w:cs="Calibri"/>
          <w:i/>
          <w:iCs/>
          <w:u w:val="single"/>
        </w:rPr>
        <w:t>Key question</w:t>
      </w:r>
      <w:r w:rsidRPr="6A77A417">
        <w:rPr>
          <w:rFonts w:ascii="Calibri" w:eastAsia="Calibri" w:hAnsi="Calibri" w:cs="Calibri"/>
          <w:i/>
          <w:iCs/>
        </w:rPr>
        <w:t xml:space="preserve">: Which individuals and entities are shaping the debate on </w:t>
      </w:r>
      <w:r w:rsidRPr="6A77A417">
        <w:rPr>
          <w:rFonts w:ascii="Calibri" w:eastAsia="Calibri" w:hAnsi="Calibri" w:cs="Calibri"/>
          <w:lang w:eastAsia="en-US"/>
        </w:rPr>
        <w:t>SRHR?</w:t>
      </w:r>
    </w:p>
    <w:p w14:paraId="6C0FF3BC" w14:textId="77777777" w:rsidR="00821A92" w:rsidRPr="00EE6892" w:rsidRDefault="00821A92" w:rsidP="6A77A417">
      <w:pPr>
        <w:rPr>
          <w:rFonts w:ascii="Calibri" w:eastAsia="Calibri" w:hAnsi="Calibri" w:cs="Calibri"/>
          <w:i/>
          <w:iCs/>
        </w:rPr>
      </w:pPr>
    </w:p>
    <w:p w14:paraId="1D8975EB" w14:textId="0DCC99C9" w:rsidR="0053291B" w:rsidRPr="00EE6892" w:rsidRDefault="6A77A417" w:rsidP="6A77A417">
      <w:pPr>
        <w:rPr>
          <w:rFonts w:ascii="Calibri" w:eastAsia="Calibri" w:hAnsi="Calibri" w:cs="Calibri"/>
          <w:b/>
          <w:bCs/>
          <w:i/>
          <w:iCs/>
        </w:rPr>
      </w:pPr>
      <w:r w:rsidRPr="6A77A417">
        <w:rPr>
          <w:rFonts w:ascii="Calibri" w:eastAsia="Calibri" w:hAnsi="Calibri" w:cs="Calibri"/>
          <w:b/>
          <w:bCs/>
          <w:i/>
          <w:iCs/>
        </w:rPr>
        <w:t>Promoters of SRHR</w:t>
      </w:r>
    </w:p>
    <w:p w14:paraId="3D7D73F1" w14:textId="067B03A2" w:rsidR="0053291B" w:rsidRPr="00EE6892" w:rsidRDefault="0053291B" w:rsidP="6A77A417">
      <w:pPr>
        <w:rPr>
          <w:rFonts w:ascii="Calibri" w:eastAsia="Calibri" w:hAnsi="Calibri" w:cs="Calibri"/>
          <w:i/>
          <w:iCs/>
        </w:rPr>
      </w:pPr>
    </w:p>
    <w:tbl>
      <w:tblPr>
        <w:tblStyle w:val="TableGrid"/>
        <w:tblW w:w="0" w:type="auto"/>
        <w:tblLook w:val="04A0" w:firstRow="1" w:lastRow="0" w:firstColumn="1" w:lastColumn="0" w:noHBand="0" w:noVBand="1"/>
      </w:tblPr>
      <w:tblGrid>
        <w:gridCol w:w="2121"/>
        <w:gridCol w:w="1835"/>
        <w:gridCol w:w="1340"/>
        <w:gridCol w:w="1697"/>
        <w:gridCol w:w="2686"/>
      </w:tblGrid>
      <w:tr w:rsidR="00C96977" w:rsidRPr="00EE6892" w14:paraId="4562339C" w14:textId="77777777" w:rsidTr="6A77A417">
        <w:tc>
          <w:tcPr>
            <w:tcW w:w="2121" w:type="dxa"/>
          </w:tcPr>
          <w:p w14:paraId="548A32F1" w14:textId="77777777" w:rsidR="00C96977" w:rsidRPr="00EE6892" w:rsidRDefault="6A77A417" w:rsidP="6A77A417">
            <w:pPr>
              <w:jc w:val="center"/>
              <w:rPr>
                <w:rFonts w:ascii="Calibri" w:eastAsia="Calibri" w:hAnsi="Calibri" w:cs="Calibri"/>
                <w:b/>
                <w:bCs/>
              </w:rPr>
            </w:pPr>
            <w:r w:rsidRPr="6A77A417">
              <w:rPr>
                <w:rFonts w:ascii="Calibri" w:eastAsia="Calibri" w:hAnsi="Calibri" w:cs="Calibri"/>
                <w:b/>
                <w:bCs/>
              </w:rPr>
              <w:t>Name</w:t>
            </w:r>
          </w:p>
        </w:tc>
        <w:tc>
          <w:tcPr>
            <w:tcW w:w="1835" w:type="dxa"/>
          </w:tcPr>
          <w:p w14:paraId="54D12D01" w14:textId="77777777" w:rsidR="00C96977" w:rsidRPr="00EE6892" w:rsidRDefault="6A77A417" w:rsidP="6A77A417">
            <w:pPr>
              <w:jc w:val="center"/>
              <w:rPr>
                <w:rFonts w:ascii="Calibri" w:eastAsia="Calibri" w:hAnsi="Calibri" w:cs="Calibri"/>
                <w:b/>
                <w:bCs/>
              </w:rPr>
            </w:pPr>
            <w:r w:rsidRPr="6A77A417">
              <w:rPr>
                <w:rFonts w:ascii="Calibri" w:eastAsia="Calibri" w:hAnsi="Calibri" w:cs="Calibri"/>
                <w:b/>
                <w:bCs/>
              </w:rPr>
              <w:t>Channel</w:t>
            </w:r>
          </w:p>
        </w:tc>
        <w:tc>
          <w:tcPr>
            <w:tcW w:w="1340" w:type="dxa"/>
          </w:tcPr>
          <w:p w14:paraId="77B856F4" w14:textId="77777777" w:rsidR="00C96977" w:rsidRPr="00EE6892" w:rsidRDefault="6A77A417" w:rsidP="6A77A417">
            <w:pPr>
              <w:jc w:val="center"/>
              <w:rPr>
                <w:rFonts w:ascii="Calibri" w:eastAsia="Calibri" w:hAnsi="Calibri" w:cs="Calibri"/>
                <w:b/>
                <w:bCs/>
              </w:rPr>
            </w:pPr>
            <w:r w:rsidRPr="6A77A417">
              <w:rPr>
                <w:rFonts w:ascii="Calibri" w:eastAsia="Calibri" w:hAnsi="Calibri" w:cs="Calibri"/>
                <w:b/>
                <w:bCs/>
              </w:rPr>
              <w:t>Followers</w:t>
            </w:r>
          </w:p>
        </w:tc>
        <w:tc>
          <w:tcPr>
            <w:tcW w:w="1697" w:type="dxa"/>
          </w:tcPr>
          <w:p w14:paraId="75ECB570" w14:textId="77777777" w:rsidR="00C96977" w:rsidRPr="00EE6892" w:rsidRDefault="6A77A417" w:rsidP="6A77A417">
            <w:pPr>
              <w:jc w:val="center"/>
              <w:rPr>
                <w:rFonts w:ascii="Calibri" w:eastAsia="Calibri" w:hAnsi="Calibri" w:cs="Calibri"/>
                <w:b/>
                <w:bCs/>
              </w:rPr>
            </w:pPr>
            <w:r w:rsidRPr="6A77A417">
              <w:rPr>
                <w:rFonts w:ascii="Calibri" w:eastAsia="Calibri" w:hAnsi="Calibri" w:cs="Calibri"/>
                <w:b/>
                <w:bCs/>
              </w:rPr>
              <w:t>Link example(s)</w:t>
            </w:r>
          </w:p>
        </w:tc>
        <w:tc>
          <w:tcPr>
            <w:tcW w:w="2686" w:type="dxa"/>
          </w:tcPr>
          <w:p w14:paraId="14F991FC" w14:textId="616746C6" w:rsidR="00C96977" w:rsidRPr="00EE6892" w:rsidRDefault="6A77A417" w:rsidP="6A77A417">
            <w:pPr>
              <w:jc w:val="center"/>
              <w:rPr>
                <w:rFonts w:ascii="Calibri" w:eastAsia="Calibri" w:hAnsi="Calibri" w:cs="Calibri"/>
                <w:b/>
                <w:bCs/>
              </w:rPr>
            </w:pPr>
            <w:r w:rsidRPr="6A77A417">
              <w:rPr>
                <w:rFonts w:ascii="Calibri" w:eastAsia="Calibri" w:hAnsi="Calibri" w:cs="Calibri"/>
                <w:b/>
                <w:bCs/>
              </w:rPr>
              <w:t>Profile</w:t>
            </w:r>
          </w:p>
        </w:tc>
      </w:tr>
      <w:tr w:rsidR="00C96977" w:rsidRPr="00EE6892" w14:paraId="2FA78CF6" w14:textId="77777777" w:rsidTr="6A77A417">
        <w:tc>
          <w:tcPr>
            <w:tcW w:w="2121" w:type="dxa"/>
          </w:tcPr>
          <w:p w14:paraId="6362B0F3" w14:textId="1374DC26" w:rsidR="00C96977" w:rsidRPr="00EE6892" w:rsidRDefault="6A77A417" w:rsidP="6A77A417">
            <w:pPr>
              <w:jc w:val="center"/>
              <w:rPr>
                <w:rFonts w:ascii="Calibri" w:eastAsia="Calibri" w:hAnsi="Calibri" w:cs="Calibri"/>
              </w:rPr>
            </w:pPr>
            <w:r w:rsidRPr="6A77A417">
              <w:rPr>
                <w:rFonts w:ascii="Calibri" w:eastAsia="Calibri" w:hAnsi="Calibri" w:cs="Calibri"/>
              </w:rPr>
              <w:t>Bianca van Wyk</w:t>
            </w:r>
          </w:p>
        </w:tc>
        <w:tc>
          <w:tcPr>
            <w:tcW w:w="1835" w:type="dxa"/>
          </w:tcPr>
          <w:p w14:paraId="5C2B4CD7" w14:textId="0BC7F1A4" w:rsidR="00C96977" w:rsidRPr="00EE6892" w:rsidRDefault="6A77A417" w:rsidP="6A77A417">
            <w:pPr>
              <w:jc w:val="center"/>
              <w:rPr>
                <w:rFonts w:ascii="Calibri" w:eastAsia="Calibri" w:hAnsi="Calibri" w:cs="Calibri"/>
              </w:rPr>
            </w:pPr>
            <w:hyperlink r:id="rId159">
              <w:r w:rsidRPr="6A77A417">
                <w:rPr>
                  <w:rStyle w:val="Hyperlink"/>
                  <w:rFonts w:ascii="Calibri" w:eastAsia="Calibri" w:hAnsi="Calibri" w:cs="Calibri"/>
                </w:rPr>
                <w:t>X</w:t>
              </w:r>
            </w:hyperlink>
          </w:p>
        </w:tc>
        <w:tc>
          <w:tcPr>
            <w:tcW w:w="1340" w:type="dxa"/>
          </w:tcPr>
          <w:p w14:paraId="042FC9E6" w14:textId="2A297451" w:rsidR="00C96977" w:rsidRPr="00EE6892" w:rsidRDefault="6A77A417" w:rsidP="6A77A417">
            <w:pPr>
              <w:jc w:val="center"/>
              <w:rPr>
                <w:rFonts w:ascii="Calibri" w:eastAsia="Calibri" w:hAnsi="Calibri" w:cs="Calibri"/>
              </w:rPr>
            </w:pPr>
            <w:r w:rsidRPr="6A77A417">
              <w:rPr>
                <w:rFonts w:ascii="Calibri" w:eastAsia="Calibri" w:hAnsi="Calibri" w:cs="Calibri"/>
              </w:rPr>
              <w:t>43K</w:t>
            </w:r>
          </w:p>
        </w:tc>
        <w:tc>
          <w:tcPr>
            <w:tcW w:w="1697" w:type="dxa"/>
          </w:tcPr>
          <w:p w14:paraId="38611E59" w14:textId="30ECF537" w:rsidR="00C96977" w:rsidRPr="00EE6892" w:rsidRDefault="6A77A417" w:rsidP="6A77A417">
            <w:pPr>
              <w:jc w:val="center"/>
              <w:rPr>
                <w:rFonts w:ascii="Calibri" w:eastAsia="Calibri" w:hAnsi="Calibri" w:cs="Calibri"/>
              </w:rPr>
            </w:pPr>
            <w:hyperlink r:id="rId160">
              <w:r w:rsidRPr="6A77A417">
                <w:rPr>
                  <w:rStyle w:val="Hyperlink"/>
                  <w:rFonts w:ascii="Calibri" w:eastAsia="Calibri" w:hAnsi="Calibri" w:cs="Calibri"/>
                </w:rPr>
                <w:t>Link</w:t>
              </w:r>
            </w:hyperlink>
          </w:p>
        </w:tc>
        <w:tc>
          <w:tcPr>
            <w:tcW w:w="2686" w:type="dxa"/>
          </w:tcPr>
          <w:p w14:paraId="00D6131A" w14:textId="3313B3EC" w:rsidR="00C96977" w:rsidRPr="00EE6892" w:rsidRDefault="6A77A417" w:rsidP="6A77A417">
            <w:pPr>
              <w:jc w:val="center"/>
              <w:rPr>
                <w:rFonts w:ascii="Calibri" w:eastAsia="Calibri" w:hAnsi="Calibri" w:cs="Calibri"/>
              </w:rPr>
            </w:pPr>
            <w:r w:rsidRPr="6A77A417">
              <w:rPr>
                <w:rFonts w:ascii="Calibri" w:eastAsia="Calibri" w:hAnsi="Calibri" w:cs="Calibri"/>
              </w:rPr>
              <w:t>Influencer</w:t>
            </w:r>
          </w:p>
        </w:tc>
      </w:tr>
      <w:tr w:rsidR="00C96977" w:rsidRPr="00EE6892" w14:paraId="53EC2C69" w14:textId="77777777" w:rsidTr="6A77A417">
        <w:tc>
          <w:tcPr>
            <w:tcW w:w="2121" w:type="dxa"/>
          </w:tcPr>
          <w:p w14:paraId="49D77BE8" w14:textId="5FFDBB1E" w:rsidR="00C96977" w:rsidRPr="00EE6892" w:rsidRDefault="6A77A417" w:rsidP="6A77A417">
            <w:pPr>
              <w:rPr>
                <w:rFonts w:ascii="Calibri" w:eastAsia="Calibri" w:hAnsi="Calibri" w:cs="Calibri"/>
              </w:rPr>
            </w:pPr>
            <w:r w:rsidRPr="6A77A417">
              <w:rPr>
                <w:rFonts w:ascii="Calibri" w:eastAsia="Calibri" w:hAnsi="Calibri" w:cs="Calibri"/>
              </w:rPr>
              <w:t>Women for Change</w:t>
            </w:r>
          </w:p>
        </w:tc>
        <w:tc>
          <w:tcPr>
            <w:tcW w:w="1835" w:type="dxa"/>
          </w:tcPr>
          <w:p w14:paraId="6AB93DA5" w14:textId="735E5DEC" w:rsidR="00C96977" w:rsidRPr="00EE6892" w:rsidRDefault="6A77A417" w:rsidP="6A77A417">
            <w:pPr>
              <w:jc w:val="center"/>
              <w:rPr>
                <w:rFonts w:ascii="Calibri" w:eastAsia="Calibri" w:hAnsi="Calibri" w:cs="Calibri"/>
              </w:rPr>
            </w:pPr>
            <w:hyperlink r:id="rId161">
              <w:r w:rsidRPr="6A77A417">
                <w:rPr>
                  <w:rStyle w:val="Hyperlink"/>
                  <w:rFonts w:ascii="Calibri" w:eastAsia="Calibri" w:hAnsi="Calibri" w:cs="Calibri"/>
                </w:rPr>
                <w:t>X</w:t>
              </w:r>
            </w:hyperlink>
          </w:p>
        </w:tc>
        <w:tc>
          <w:tcPr>
            <w:tcW w:w="1340" w:type="dxa"/>
          </w:tcPr>
          <w:p w14:paraId="5F7EDAAD" w14:textId="7957D84E" w:rsidR="00C96977" w:rsidRPr="00EE6892" w:rsidRDefault="6A77A417" w:rsidP="6A77A417">
            <w:pPr>
              <w:jc w:val="center"/>
              <w:rPr>
                <w:rFonts w:ascii="Calibri" w:eastAsia="Calibri" w:hAnsi="Calibri" w:cs="Calibri"/>
              </w:rPr>
            </w:pPr>
            <w:r w:rsidRPr="6A77A417">
              <w:rPr>
                <w:rFonts w:ascii="Calibri" w:eastAsia="Calibri" w:hAnsi="Calibri" w:cs="Calibri"/>
              </w:rPr>
              <w:t>30K</w:t>
            </w:r>
          </w:p>
        </w:tc>
        <w:tc>
          <w:tcPr>
            <w:tcW w:w="1697" w:type="dxa"/>
          </w:tcPr>
          <w:p w14:paraId="209802BB" w14:textId="661D820E" w:rsidR="00C96977" w:rsidRPr="00EE6892" w:rsidRDefault="6A77A417" w:rsidP="6A77A417">
            <w:pPr>
              <w:jc w:val="center"/>
              <w:rPr>
                <w:rFonts w:ascii="Calibri" w:eastAsia="Calibri" w:hAnsi="Calibri" w:cs="Calibri"/>
              </w:rPr>
            </w:pPr>
            <w:hyperlink r:id="rId162">
              <w:r w:rsidRPr="6A77A417">
                <w:rPr>
                  <w:rStyle w:val="Hyperlink"/>
                  <w:rFonts w:ascii="Calibri" w:eastAsia="Calibri" w:hAnsi="Calibri" w:cs="Calibri"/>
                </w:rPr>
                <w:t>Link</w:t>
              </w:r>
            </w:hyperlink>
          </w:p>
        </w:tc>
        <w:tc>
          <w:tcPr>
            <w:tcW w:w="2686" w:type="dxa"/>
          </w:tcPr>
          <w:p w14:paraId="02AD7849" w14:textId="405A7B08" w:rsidR="00C96977" w:rsidRPr="00EE6892" w:rsidRDefault="6A77A417" w:rsidP="6A77A417">
            <w:pPr>
              <w:jc w:val="center"/>
              <w:rPr>
                <w:rFonts w:ascii="Calibri" w:eastAsia="Calibri" w:hAnsi="Calibri" w:cs="Calibri"/>
              </w:rPr>
            </w:pPr>
            <w:r w:rsidRPr="6A77A417">
              <w:rPr>
                <w:rFonts w:ascii="Calibri" w:eastAsia="Calibri" w:hAnsi="Calibri" w:cs="Calibri"/>
              </w:rPr>
              <w:t>Non-profit organization</w:t>
            </w:r>
          </w:p>
        </w:tc>
      </w:tr>
      <w:tr w:rsidR="00FB5062" w:rsidRPr="00EE6892" w14:paraId="20253A61" w14:textId="77777777" w:rsidTr="6A77A417">
        <w:tc>
          <w:tcPr>
            <w:tcW w:w="2121" w:type="dxa"/>
          </w:tcPr>
          <w:p w14:paraId="26709236" w14:textId="05554D56" w:rsidR="00FB5062" w:rsidRPr="00EE6892" w:rsidRDefault="6A77A417" w:rsidP="6A77A417">
            <w:pPr>
              <w:jc w:val="center"/>
              <w:rPr>
                <w:rFonts w:ascii="Calibri" w:eastAsia="Calibri" w:hAnsi="Calibri" w:cs="Calibri"/>
              </w:rPr>
            </w:pPr>
            <w:r w:rsidRPr="6A77A417">
              <w:rPr>
                <w:rFonts w:ascii="Calibri" w:eastAsia="Calibri" w:hAnsi="Calibri" w:cs="Calibri"/>
              </w:rPr>
              <w:t>Nelson Havi</w:t>
            </w:r>
          </w:p>
        </w:tc>
        <w:tc>
          <w:tcPr>
            <w:tcW w:w="1835" w:type="dxa"/>
          </w:tcPr>
          <w:p w14:paraId="47A5F8D5" w14:textId="0BE75E49" w:rsidR="00FB5062" w:rsidRPr="00EE6892" w:rsidRDefault="6A77A417" w:rsidP="6A77A417">
            <w:pPr>
              <w:jc w:val="center"/>
              <w:rPr>
                <w:rFonts w:ascii="Calibri" w:eastAsia="Calibri" w:hAnsi="Calibri" w:cs="Calibri"/>
              </w:rPr>
            </w:pPr>
            <w:hyperlink r:id="rId163">
              <w:r w:rsidRPr="6A77A417">
                <w:rPr>
                  <w:rStyle w:val="Hyperlink"/>
                  <w:rFonts w:ascii="Calibri" w:eastAsia="Calibri" w:hAnsi="Calibri" w:cs="Calibri"/>
                </w:rPr>
                <w:t>X</w:t>
              </w:r>
            </w:hyperlink>
          </w:p>
        </w:tc>
        <w:tc>
          <w:tcPr>
            <w:tcW w:w="1340" w:type="dxa"/>
          </w:tcPr>
          <w:p w14:paraId="4547EDB4" w14:textId="18375AE7" w:rsidR="00FB5062" w:rsidRPr="00EE6892" w:rsidRDefault="6A77A417" w:rsidP="6A77A417">
            <w:pPr>
              <w:jc w:val="center"/>
              <w:rPr>
                <w:rFonts w:ascii="Calibri" w:eastAsia="Calibri" w:hAnsi="Calibri" w:cs="Calibri"/>
              </w:rPr>
            </w:pPr>
            <w:r w:rsidRPr="6A77A417">
              <w:rPr>
                <w:rFonts w:ascii="Calibri" w:eastAsia="Calibri" w:hAnsi="Calibri" w:cs="Calibri"/>
              </w:rPr>
              <w:t>1.4M</w:t>
            </w:r>
          </w:p>
        </w:tc>
        <w:tc>
          <w:tcPr>
            <w:tcW w:w="1697" w:type="dxa"/>
          </w:tcPr>
          <w:p w14:paraId="7376E290" w14:textId="5E7FBA1D" w:rsidR="00FB5062" w:rsidRPr="00EE6892" w:rsidRDefault="6A77A417" w:rsidP="6A77A417">
            <w:pPr>
              <w:jc w:val="center"/>
              <w:rPr>
                <w:rFonts w:ascii="Calibri" w:eastAsia="Calibri" w:hAnsi="Calibri" w:cs="Calibri"/>
              </w:rPr>
            </w:pPr>
            <w:hyperlink r:id="rId164">
              <w:r w:rsidRPr="6A77A417">
                <w:rPr>
                  <w:rStyle w:val="Hyperlink"/>
                  <w:rFonts w:ascii="Calibri" w:eastAsia="Calibri" w:hAnsi="Calibri" w:cs="Calibri"/>
                </w:rPr>
                <w:t>Link</w:t>
              </w:r>
            </w:hyperlink>
          </w:p>
        </w:tc>
        <w:tc>
          <w:tcPr>
            <w:tcW w:w="2686" w:type="dxa"/>
          </w:tcPr>
          <w:p w14:paraId="32DE95CA" w14:textId="04EAD894" w:rsidR="00FB5062" w:rsidRPr="00EE6892" w:rsidRDefault="6A77A417" w:rsidP="6A77A417">
            <w:pPr>
              <w:jc w:val="center"/>
              <w:rPr>
                <w:rFonts w:ascii="Calibri" w:eastAsia="Calibri" w:hAnsi="Calibri" w:cs="Calibri"/>
              </w:rPr>
            </w:pPr>
            <w:r w:rsidRPr="6A77A417">
              <w:rPr>
                <w:rFonts w:ascii="Calibri" w:eastAsia="Calibri" w:hAnsi="Calibri" w:cs="Calibri"/>
              </w:rPr>
              <w:t>Influencer, activist</w:t>
            </w:r>
          </w:p>
        </w:tc>
      </w:tr>
      <w:tr w:rsidR="00C96977" w:rsidRPr="00EE6892" w14:paraId="5EA84DE0" w14:textId="77777777" w:rsidTr="6A77A417">
        <w:tc>
          <w:tcPr>
            <w:tcW w:w="2121" w:type="dxa"/>
          </w:tcPr>
          <w:p w14:paraId="4F3D6677" w14:textId="736BAD16" w:rsidR="00C96977" w:rsidRPr="00EE6892" w:rsidRDefault="6A77A417" w:rsidP="6A77A417">
            <w:pPr>
              <w:jc w:val="center"/>
              <w:rPr>
                <w:rFonts w:ascii="Calibri" w:eastAsia="Calibri" w:hAnsi="Calibri" w:cs="Calibri"/>
              </w:rPr>
            </w:pPr>
            <w:r w:rsidRPr="6A77A417">
              <w:rPr>
                <w:rFonts w:ascii="Calibri" w:eastAsia="Calibri" w:hAnsi="Calibri" w:cs="Calibri"/>
              </w:rPr>
              <w:t xml:space="preserve">Njeri </w:t>
            </w:r>
            <w:proofErr w:type="spellStart"/>
            <w:r w:rsidRPr="6A77A417">
              <w:rPr>
                <w:rFonts w:ascii="Calibri" w:eastAsia="Calibri" w:hAnsi="Calibri" w:cs="Calibri"/>
              </w:rPr>
              <w:t>Wa</w:t>
            </w:r>
            <w:proofErr w:type="spellEnd"/>
            <w:r w:rsidRPr="6A77A417">
              <w:rPr>
                <w:rFonts w:ascii="Calibri" w:eastAsia="Calibri" w:hAnsi="Calibri" w:cs="Calibri"/>
              </w:rPr>
              <w:t xml:space="preserve"> Migwi</w:t>
            </w:r>
          </w:p>
        </w:tc>
        <w:tc>
          <w:tcPr>
            <w:tcW w:w="1835" w:type="dxa"/>
          </w:tcPr>
          <w:p w14:paraId="0190CB29" w14:textId="4C448A44" w:rsidR="00C96977" w:rsidRPr="00EE6892" w:rsidRDefault="6A77A417" w:rsidP="6A77A417">
            <w:pPr>
              <w:jc w:val="center"/>
              <w:rPr>
                <w:rFonts w:ascii="Calibri" w:eastAsia="Calibri" w:hAnsi="Calibri" w:cs="Calibri"/>
              </w:rPr>
            </w:pPr>
            <w:hyperlink r:id="rId165">
              <w:r w:rsidRPr="6A77A417">
                <w:rPr>
                  <w:rStyle w:val="Hyperlink"/>
                  <w:rFonts w:ascii="Calibri" w:eastAsia="Calibri" w:hAnsi="Calibri" w:cs="Calibri"/>
                </w:rPr>
                <w:t>X</w:t>
              </w:r>
            </w:hyperlink>
          </w:p>
        </w:tc>
        <w:tc>
          <w:tcPr>
            <w:tcW w:w="1340" w:type="dxa"/>
          </w:tcPr>
          <w:p w14:paraId="2ACE94E6" w14:textId="1B9E96A6" w:rsidR="00C96977" w:rsidRPr="00EE6892" w:rsidRDefault="6A77A417" w:rsidP="6A77A417">
            <w:pPr>
              <w:jc w:val="center"/>
              <w:rPr>
                <w:rFonts w:ascii="Calibri" w:eastAsia="Calibri" w:hAnsi="Calibri" w:cs="Calibri"/>
              </w:rPr>
            </w:pPr>
            <w:r w:rsidRPr="6A77A417">
              <w:rPr>
                <w:rFonts w:ascii="Calibri" w:eastAsia="Calibri" w:hAnsi="Calibri" w:cs="Calibri"/>
              </w:rPr>
              <w:t>31.1K</w:t>
            </w:r>
          </w:p>
        </w:tc>
        <w:tc>
          <w:tcPr>
            <w:tcW w:w="1697" w:type="dxa"/>
          </w:tcPr>
          <w:p w14:paraId="52330D74" w14:textId="77A817E2" w:rsidR="00C96977" w:rsidRPr="00EE6892" w:rsidRDefault="6A77A417" w:rsidP="6A77A417">
            <w:pPr>
              <w:jc w:val="center"/>
              <w:rPr>
                <w:rFonts w:ascii="Calibri" w:eastAsia="Calibri" w:hAnsi="Calibri" w:cs="Calibri"/>
              </w:rPr>
            </w:pPr>
            <w:hyperlink r:id="rId166">
              <w:r w:rsidRPr="6A77A417">
                <w:rPr>
                  <w:rStyle w:val="Hyperlink"/>
                  <w:rFonts w:ascii="Calibri" w:eastAsia="Calibri" w:hAnsi="Calibri" w:cs="Calibri"/>
                </w:rPr>
                <w:t>Link</w:t>
              </w:r>
            </w:hyperlink>
          </w:p>
        </w:tc>
        <w:tc>
          <w:tcPr>
            <w:tcW w:w="2686" w:type="dxa"/>
          </w:tcPr>
          <w:p w14:paraId="0B97EE94" w14:textId="39E8914B" w:rsidR="00C96977" w:rsidRPr="00EE6892" w:rsidRDefault="6A77A417" w:rsidP="6A77A417">
            <w:pPr>
              <w:jc w:val="center"/>
              <w:rPr>
                <w:rFonts w:ascii="Calibri" w:eastAsia="Calibri" w:hAnsi="Calibri" w:cs="Calibri"/>
              </w:rPr>
            </w:pPr>
            <w:r w:rsidRPr="6A77A417">
              <w:rPr>
                <w:rFonts w:ascii="Calibri" w:eastAsia="Calibri" w:hAnsi="Calibri" w:cs="Calibri"/>
              </w:rPr>
              <w:t>Activist</w:t>
            </w:r>
          </w:p>
        </w:tc>
      </w:tr>
      <w:tr w:rsidR="00C96977" w:rsidRPr="00EE6892" w14:paraId="533A19FE" w14:textId="77777777" w:rsidTr="6A77A417">
        <w:tc>
          <w:tcPr>
            <w:tcW w:w="2121" w:type="dxa"/>
          </w:tcPr>
          <w:p w14:paraId="79C0675C" w14:textId="6EBDFE11" w:rsidR="00C96977" w:rsidRPr="00EE6892" w:rsidRDefault="6A77A417" w:rsidP="6A77A417">
            <w:pPr>
              <w:jc w:val="center"/>
              <w:rPr>
                <w:rFonts w:ascii="Calibri" w:eastAsia="Calibri" w:hAnsi="Calibri" w:cs="Calibri"/>
              </w:rPr>
            </w:pPr>
            <w:proofErr w:type="spellStart"/>
            <w:r w:rsidRPr="6A77A417">
              <w:rPr>
                <w:rFonts w:ascii="Calibri" w:eastAsia="Calibri" w:hAnsi="Calibri" w:cs="Calibri"/>
              </w:rPr>
              <w:t>Amake</w:t>
            </w:r>
            <w:proofErr w:type="spellEnd"/>
            <w:r w:rsidRPr="6A77A417">
              <w:rPr>
                <w:rFonts w:ascii="Calibri" w:eastAsia="Calibri" w:hAnsi="Calibri" w:cs="Calibri"/>
              </w:rPr>
              <w:t xml:space="preserve"> Mwiza</w:t>
            </w:r>
          </w:p>
        </w:tc>
        <w:tc>
          <w:tcPr>
            <w:tcW w:w="1835" w:type="dxa"/>
          </w:tcPr>
          <w:p w14:paraId="654A1E38" w14:textId="1C16619E" w:rsidR="00C96977" w:rsidRPr="00EE6892" w:rsidRDefault="6A77A417" w:rsidP="6A77A417">
            <w:pPr>
              <w:jc w:val="center"/>
              <w:rPr>
                <w:rFonts w:ascii="Calibri" w:eastAsia="Calibri" w:hAnsi="Calibri" w:cs="Calibri"/>
              </w:rPr>
            </w:pPr>
            <w:hyperlink r:id="rId167">
              <w:r w:rsidRPr="6A77A417">
                <w:rPr>
                  <w:rStyle w:val="Hyperlink"/>
                  <w:rFonts w:ascii="Calibri" w:eastAsia="Calibri" w:hAnsi="Calibri" w:cs="Calibri"/>
                </w:rPr>
                <w:t>TikTok</w:t>
              </w:r>
            </w:hyperlink>
          </w:p>
        </w:tc>
        <w:tc>
          <w:tcPr>
            <w:tcW w:w="1340" w:type="dxa"/>
          </w:tcPr>
          <w:p w14:paraId="67763677" w14:textId="681A3075" w:rsidR="00C96977" w:rsidRPr="00EE6892" w:rsidRDefault="6A77A417" w:rsidP="6A77A417">
            <w:pPr>
              <w:jc w:val="center"/>
              <w:rPr>
                <w:rFonts w:ascii="Calibri" w:eastAsia="Calibri" w:hAnsi="Calibri" w:cs="Calibri"/>
              </w:rPr>
            </w:pPr>
            <w:r w:rsidRPr="6A77A417">
              <w:rPr>
                <w:rFonts w:ascii="Calibri" w:eastAsia="Calibri" w:hAnsi="Calibri" w:cs="Calibri"/>
              </w:rPr>
              <w:t>7K</w:t>
            </w:r>
          </w:p>
        </w:tc>
        <w:tc>
          <w:tcPr>
            <w:tcW w:w="1697" w:type="dxa"/>
          </w:tcPr>
          <w:p w14:paraId="3D145131" w14:textId="651A5449" w:rsidR="00C96977" w:rsidRPr="00EE6892" w:rsidRDefault="6A77A417" w:rsidP="6A77A417">
            <w:pPr>
              <w:jc w:val="center"/>
              <w:rPr>
                <w:rFonts w:ascii="Calibri" w:eastAsia="Calibri" w:hAnsi="Calibri" w:cs="Calibri"/>
              </w:rPr>
            </w:pPr>
            <w:hyperlink r:id="rId168">
              <w:r w:rsidRPr="6A77A417">
                <w:rPr>
                  <w:rStyle w:val="Hyperlink"/>
                  <w:rFonts w:ascii="Calibri" w:eastAsia="Calibri" w:hAnsi="Calibri" w:cs="Calibri"/>
                </w:rPr>
                <w:t>Link</w:t>
              </w:r>
            </w:hyperlink>
          </w:p>
        </w:tc>
        <w:tc>
          <w:tcPr>
            <w:tcW w:w="2686" w:type="dxa"/>
          </w:tcPr>
          <w:p w14:paraId="4F7B9619" w14:textId="3974C6F3" w:rsidR="00C96977" w:rsidRPr="00EE6892" w:rsidRDefault="6A77A417" w:rsidP="6A77A417">
            <w:pPr>
              <w:jc w:val="center"/>
              <w:rPr>
                <w:rFonts w:ascii="Calibri" w:eastAsia="Calibri" w:hAnsi="Calibri" w:cs="Calibri"/>
              </w:rPr>
            </w:pPr>
            <w:r w:rsidRPr="6A77A417">
              <w:rPr>
                <w:rFonts w:ascii="Calibri" w:eastAsia="Calibri" w:hAnsi="Calibri" w:cs="Calibri"/>
              </w:rPr>
              <w:t>Activist</w:t>
            </w:r>
          </w:p>
        </w:tc>
      </w:tr>
      <w:tr w:rsidR="001C0098" w:rsidRPr="00EE6892" w14:paraId="22ECD613" w14:textId="77777777" w:rsidTr="6A77A417">
        <w:tc>
          <w:tcPr>
            <w:tcW w:w="2121" w:type="dxa"/>
          </w:tcPr>
          <w:p w14:paraId="7704081A" w14:textId="3DB568F4" w:rsidR="001C0098" w:rsidRPr="00EE6892" w:rsidRDefault="6A77A417" w:rsidP="6A77A417">
            <w:pPr>
              <w:jc w:val="center"/>
              <w:rPr>
                <w:rFonts w:ascii="Calibri" w:eastAsia="Calibri" w:hAnsi="Calibri" w:cs="Calibri"/>
              </w:rPr>
            </w:pPr>
            <w:proofErr w:type="spellStart"/>
            <w:r w:rsidRPr="6A77A417">
              <w:rPr>
                <w:rFonts w:ascii="Calibri" w:eastAsia="Calibri" w:hAnsi="Calibri" w:cs="Calibri"/>
              </w:rPr>
              <w:t>Justiceinheels</w:t>
            </w:r>
            <w:proofErr w:type="spellEnd"/>
          </w:p>
        </w:tc>
        <w:tc>
          <w:tcPr>
            <w:tcW w:w="1835" w:type="dxa"/>
          </w:tcPr>
          <w:p w14:paraId="70B7BDAF" w14:textId="74425342" w:rsidR="001C0098" w:rsidRPr="00EE6892" w:rsidRDefault="6A77A417" w:rsidP="6A77A417">
            <w:pPr>
              <w:jc w:val="center"/>
              <w:rPr>
                <w:rFonts w:ascii="Calibri" w:eastAsia="Calibri" w:hAnsi="Calibri" w:cs="Calibri"/>
              </w:rPr>
            </w:pPr>
            <w:hyperlink r:id="rId169">
              <w:r w:rsidRPr="6A77A417">
                <w:rPr>
                  <w:rStyle w:val="Hyperlink"/>
                  <w:rFonts w:ascii="Calibri" w:eastAsia="Calibri" w:hAnsi="Calibri" w:cs="Calibri"/>
                </w:rPr>
                <w:t>TikTok</w:t>
              </w:r>
            </w:hyperlink>
          </w:p>
        </w:tc>
        <w:tc>
          <w:tcPr>
            <w:tcW w:w="1340" w:type="dxa"/>
          </w:tcPr>
          <w:p w14:paraId="53F4E6AC" w14:textId="6406F20B" w:rsidR="001C0098" w:rsidRPr="00EE6892" w:rsidRDefault="6A77A417" w:rsidP="6A77A417">
            <w:pPr>
              <w:jc w:val="center"/>
              <w:rPr>
                <w:rFonts w:ascii="Calibri" w:eastAsia="Calibri" w:hAnsi="Calibri" w:cs="Calibri"/>
              </w:rPr>
            </w:pPr>
            <w:r w:rsidRPr="6A77A417">
              <w:rPr>
                <w:rFonts w:ascii="Calibri" w:eastAsia="Calibri" w:hAnsi="Calibri" w:cs="Calibri"/>
              </w:rPr>
              <w:t>427</w:t>
            </w:r>
          </w:p>
        </w:tc>
        <w:tc>
          <w:tcPr>
            <w:tcW w:w="1697" w:type="dxa"/>
          </w:tcPr>
          <w:p w14:paraId="75423750" w14:textId="4F6B552C" w:rsidR="001C0098" w:rsidRPr="00EE6892" w:rsidRDefault="6A77A417" w:rsidP="6A77A417">
            <w:pPr>
              <w:jc w:val="center"/>
              <w:rPr>
                <w:rFonts w:ascii="Calibri" w:eastAsia="Calibri" w:hAnsi="Calibri" w:cs="Calibri"/>
              </w:rPr>
            </w:pPr>
            <w:hyperlink r:id="rId170">
              <w:r w:rsidRPr="6A77A417">
                <w:rPr>
                  <w:rStyle w:val="Hyperlink"/>
                  <w:rFonts w:ascii="Calibri" w:eastAsia="Calibri" w:hAnsi="Calibri" w:cs="Calibri"/>
                </w:rPr>
                <w:t>Link</w:t>
              </w:r>
            </w:hyperlink>
          </w:p>
        </w:tc>
        <w:tc>
          <w:tcPr>
            <w:tcW w:w="2686" w:type="dxa"/>
          </w:tcPr>
          <w:p w14:paraId="0850E84F" w14:textId="0D4CB9A3" w:rsidR="001C0098" w:rsidRPr="00EE6892" w:rsidRDefault="6A77A417" w:rsidP="6A77A417">
            <w:pPr>
              <w:jc w:val="center"/>
              <w:rPr>
                <w:rFonts w:ascii="Calibri" w:eastAsia="Calibri" w:hAnsi="Calibri" w:cs="Calibri"/>
              </w:rPr>
            </w:pPr>
            <w:r w:rsidRPr="6A77A417">
              <w:rPr>
                <w:rFonts w:ascii="Calibri" w:eastAsia="Calibri" w:hAnsi="Calibri" w:cs="Calibri"/>
              </w:rPr>
              <w:t>Activist</w:t>
            </w:r>
          </w:p>
        </w:tc>
      </w:tr>
      <w:tr w:rsidR="001C0098" w:rsidRPr="00EE6892" w14:paraId="109C76E1" w14:textId="77777777" w:rsidTr="6A77A417">
        <w:tc>
          <w:tcPr>
            <w:tcW w:w="2121" w:type="dxa"/>
          </w:tcPr>
          <w:p w14:paraId="72DD534B" w14:textId="60E72C88" w:rsidR="001C0098" w:rsidRPr="00EE6892" w:rsidRDefault="6A77A417" w:rsidP="6A77A417">
            <w:pPr>
              <w:jc w:val="center"/>
              <w:rPr>
                <w:rFonts w:ascii="Calibri" w:eastAsia="Calibri" w:hAnsi="Calibri" w:cs="Calibri"/>
              </w:rPr>
            </w:pPr>
            <w:proofErr w:type="spellStart"/>
            <w:r w:rsidRPr="6A77A417">
              <w:rPr>
                <w:rFonts w:ascii="Calibri" w:eastAsia="Calibri" w:hAnsi="Calibri" w:cs="Calibri"/>
              </w:rPr>
              <w:t>Mizeituni</w:t>
            </w:r>
            <w:proofErr w:type="spellEnd"/>
            <w:r w:rsidRPr="6A77A417">
              <w:rPr>
                <w:rFonts w:ascii="Calibri" w:eastAsia="Calibri" w:hAnsi="Calibri" w:cs="Calibri"/>
              </w:rPr>
              <w:t xml:space="preserve"> Online Television</w:t>
            </w:r>
          </w:p>
        </w:tc>
        <w:tc>
          <w:tcPr>
            <w:tcW w:w="1835" w:type="dxa"/>
          </w:tcPr>
          <w:p w14:paraId="2FD14D86" w14:textId="464D7B51" w:rsidR="001C0098" w:rsidRPr="00EE6892" w:rsidRDefault="6A77A417" w:rsidP="6A77A417">
            <w:pPr>
              <w:jc w:val="center"/>
              <w:rPr>
                <w:rFonts w:ascii="Calibri" w:eastAsia="Calibri" w:hAnsi="Calibri" w:cs="Calibri"/>
              </w:rPr>
            </w:pPr>
            <w:hyperlink r:id="rId171">
              <w:r w:rsidRPr="6A77A417">
                <w:rPr>
                  <w:rStyle w:val="Hyperlink"/>
                  <w:rFonts w:ascii="Calibri" w:eastAsia="Calibri" w:hAnsi="Calibri" w:cs="Calibri"/>
                </w:rPr>
                <w:t>Facebook</w:t>
              </w:r>
            </w:hyperlink>
          </w:p>
        </w:tc>
        <w:tc>
          <w:tcPr>
            <w:tcW w:w="1340" w:type="dxa"/>
          </w:tcPr>
          <w:p w14:paraId="0B97C91A" w14:textId="7684E651" w:rsidR="001C0098" w:rsidRPr="00EE6892" w:rsidRDefault="6A77A417" w:rsidP="6A77A417">
            <w:pPr>
              <w:jc w:val="center"/>
              <w:rPr>
                <w:rFonts w:ascii="Calibri" w:eastAsia="Calibri" w:hAnsi="Calibri" w:cs="Calibri"/>
              </w:rPr>
            </w:pPr>
            <w:r w:rsidRPr="6A77A417">
              <w:rPr>
                <w:rFonts w:ascii="Calibri" w:eastAsia="Calibri" w:hAnsi="Calibri" w:cs="Calibri"/>
              </w:rPr>
              <w:t>53K</w:t>
            </w:r>
          </w:p>
        </w:tc>
        <w:tc>
          <w:tcPr>
            <w:tcW w:w="1697" w:type="dxa"/>
          </w:tcPr>
          <w:p w14:paraId="590A9F7E" w14:textId="3802ADDB" w:rsidR="001C0098" w:rsidRPr="00EE6892" w:rsidRDefault="6A77A417" w:rsidP="6A77A417">
            <w:pPr>
              <w:jc w:val="center"/>
              <w:rPr>
                <w:rFonts w:ascii="Calibri" w:eastAsia="Calibri" w:hAnsi="Calibri" w:cs="Calibri"/>
              </w:rPr>
            </w:pPr>
            <w:hyperlink r:id="rId172">
              <w:r w:rsidRPr="6A77A417">
                <w:rPr>
                  <w:rStyle w:val="Hyperlink"/>
                  <w:rFonts w:ascii="Calibri" w:eastAsia="Calibri" w:hAnsi="Calibri" w:cs="Calibri"/>
                </w:rPr>
                <w:t>Link</w:t>
              </w:r>
            </w:hyperlink>
          </w:p>
        </w:tc>
        <w:tc>
          <w:tcPr>
            <w:tcW w:w="2686" w:type="dxa"/>
          </w:tcPr>
          <w:p w14:paraId="079595B2" w14:textId="63D56B20" w:rsidR="001C0098" w:rsidRPr="00EE6892" w:rsidRDefault="6A77A417" w:rsidP="6A77A417">
            <w:pPr>
              <w:jc w:val="center"/>
              <w:rPr>
                <w:rFonts w:ascii="Calibri" w:eastAsia="Calibri" w:hAnsi="Calibri" w:cs="Calibri"/>
              </w:rPr>
            </w:pPr>
            <w:r w:rsidRPr="6A77A417">
              <w:rPr>
                <w:rFonts w:ascii="Calibri" w:eastAsia="Calibri" w:hAnsi="Calibri" w:cs="Calibri"/>
              </w:rPr>
              <w:t>Digital outlet</w:t>
            </w:r>
          </w:p>
        </w:tc>
      </w:tr>
      <w:tr w:rsidR="00B66728" w:rsidRPr="00EE6892" w14:paraId="77B11C33" w14:textId="77777777" w:rsidTr="6A77A417">
        <w:tc>
          <w:tcPr>
            <w:tcW w:w="2121" w:type="dxa"/>
          </w:tcPr>
          <w:p w14:paraId="5AE501D3" w14:textId="70C22900" w:rsidR="00B66728" w:rsidRPr="00EE6892" w:rsidRDefault="6A77A417" w:rsidP="6A77A417">
            <w:pPr>
              <w:jc w:val="center"/>
              <w:rPr>
                <w:rFonts w:ascii="Calibri" w:eastAsia="Calibri" w:hAnsi="Calibri" w:cs="Calibri"/>
              </w:rPr>
            </w:pPr>
            <w:r w:rsidRPr="6A77A417">
              <w:rPr>
                <w:rFonts w:ascii="Calibri" w:eastAsia="Calibri" w:hAnsi="Calibri" w:cs="Calibri"/>
              </w:rPr>
              <w:t>Prudential Uganda</w:t>
            </w:r>
          </w:p>
        </w:tc>
        <w:tc>
          <w:tcPr>
            <w:tcW w:w="1835" w:type="dxa"/>
          </w:tcPr>
          <w:p w14:paraId="1E83DD23" w14:textId="3A78768A" w:rsidR="00B66728" w:rsidRPr="00EE6892" w:rsidRDefault="6A77A417" w:rsidP="6A77A417">
            <w:pPr>
              <w:jc w:val="center"/>
              <w:rPr>
                <w:rFonts w:ascii="Calibri" w:eastAsia="Calibri" w:hAnsi="Calibri" w:cs="Calibri"/>
              </w:rPr>
            </w:pPr>
            <w:hyperlink r:id="rId173">
              <w:r w:rsidRPr="6A77A417">
                <w:rPr>
                  <w:rStyle w:val="Hyperlink"/>
                  <w:rFonts w:ascii="Calibri" w:eastAsia="Calibri" w:hAnsi="Calibri" w:cs="Calibri"/>
                </w:rPr>
                <w:t>X</w:t>
              </w:r>
            </w:hyperlink>
          </w:p>
        </w:tc>
        <w:tc>
          <w:tcPr>
            <w:tcW w:w="1340" w:type="dxa"/>
          </w:tcPr>
          <w:p w14:paraId="43C74741" w14:textId="2A0D1398" w:rsidR="00B66728" w:rsidRPr="00EE6892" w:rsidRDefault="6A77A417" w:rsidP="6A77A417">
            <w:pPr>
              <w:jc w:val="center"/>
              <w:rPr>
                <w:rFonts w:ascii="Calibri" w:eastAsia="Calibri" w:hAnsi="Calibri" w:cs="Calibri"/>
              </w:rPr>
            </w:pPr>
            <w:r w:rsidRPr="6A77A417">
              <w:rPr>
                <w:rFonts w:ascii="Calibri" w:eastAsia="Calibri" w:hAnsi="Calibri" w:cs="Calibri"/>
              </w:rPr>
              <w:t>17.4K</w:t>
            </w:r>
          </w:p>
        </w:tc>
        <w:tc>
          <w:tcPr>
            <w:tcW w:w="1697" w:type="dxa"/>
          </w:tcPr>
          <w:p w14:paraId="4F0563A7" w14:textId="1719BC86" w:rsidR="00B66728" w:rsidRPr="00EE6892" w:rsidRDefault="6A77A417" w:rsidP="6A77A417">
            <w:pPr>
              <w:jc w:val="center"/>
              <w:rPr>
                <w:rFonts w:ascii="Calibri" w:eastAsia="Calibri" w:hAnsi="Calibri" w:cs="Calibri"/>
              </w:rPr>
            </w:pPr>
            <w:hyperlink r:id="rId174">
              <w:r w:rsidRPr="6A77A417">
                <w:rPr>
                  <w:rStyle w:val="Hyperlink"/>
                  <w:rFonts w:ascii="Calibri" w:eastAsia="Calibri" w:hAnsi="Calibri" w:cs="Calibri"/>
                </w:rPr>
                <w:t>Link</w:t>
              </w:r>
            </w:hyperlink>
          </w:p>
        </w:tc>
        <w:tc>
          <w:tcPr>
            <w:tcW w:w="2686" w:type="dxa"/>
          </w:tcPr>
          <w:p w14:paraId="1CCCCBBF" w14:textId="7E39549B" w:rsidR="00B66728" w:rsidRPr="00EE6892" w:rsidRDefault="6A77A417" w:rsidP="6A77A417">
            <w:pPr>
              <w:jc w:val="center"/>
              <w:rPr>
                <w:rFonts w:ascii="Calibri" w:eastAsia="Calibri" w:hAnsi="Calibri" w:cs="Calibri"/>
              </w:rPr>
            </w:pPr>
            <w:r w:rsidRPr="6A77A417">
              <w:rPr>
                <w:rFonts w:ascii="Calibri" w:eastAsia="Calibri" w:hAnsi="Calibri" w:cs="Calibri"/>
              </w:rPr>
              <w:t>NGO</w:t>
            </w:r>
          </w:p>
        </w:tc>
      </w:tr>
      <w:tr w:rsidR="007376DF" w:rsidRPr="00EE6892" w14:paraId="04734BAA" w14:textId="77777777" w:rsidTr="6A77A417">
        <w:tc>
          <w:tcPr>
            <w:tcW w:w="2121" w:type="dxa"/>
          </w:tcPr>
          <w:p w14:paraId="73AEB40C" w14:textId="1BECD36B" w:rsidR="007376DF" w:rsidRPr="00EE6892" w:rsidRDefault="6A77A417" w:rsidP="6A77A417">
            <w:pPr>
              <w:jc w:val="center"/>
              <w:rPr>
                <w:rFonts w:ascii="Calibri" w:eastAsia="Calibri" w:hAnsi="Calibri" w:cs="Calibri"/>
              </w:rPr>
            </w:pPr>
            <w:r w:rsidRPr="6A77A417">
              <w:rPr>
                <w:rFonts w:ascii="Calibri" w:eastAsia="Calibri" w:hAnsi="Calibri" w:cs="Calibri"/>
              </w:rPr>
              <w:t>Parliamentary Watch</w:t>
            </w:r>
          </w:p>
        </w:tc>
        <w:tc>
          <w:tcPr>
            <w:tcW w:w="1835" w:type="dxa"/>
          </w:tcPr>
          <w:p w14:paraId="103E2CE5" w14:textId="6EB9EAA5" w:rsidR="007376DF" w:rsidRPr="00EE6892" w:rsidRDefault="6A77A417" w:rsidP="6A77A417">
            <w:pPr>
              <w:jc w:val="center"/>
              <w:rPr>
                <w:rFonts w:ascii="Calibri" w:eastAsia="Calibri" w:hAnsi="Calibri" w:cs="Calibri"/>
              </w:rPr>
            </w:pPr>
            <w:hyperlink r:id="rId175">
              <w:r w:rsidRPr="6A77A417">
                <w:rPr>
                  <w:rStyle w:val="Hyperlink"/>
                  <w:rFonts w:ascii="Calibri" w:eastAsia="Calibri" w:hAnsi="Calibri" w:cs="Calibri"/>
                </w:rPr>
                <w:t>X</w:t>
              </w:r>
            </w:hyperlink>
          </w:p>
        </w:tc>
        <w:tc>
          <w:tcPr>
            <w:tcW w:w="1340" w:type="dxa"/>
          </w:tcPr>
          <w:p w14:paraId="3C4CFC79" w14:textId="4B9F1CB4" w:rsidR="007376DF" w:rsidRPr="00EE6892" w:rsidRDefault="6A77A417" w:rsidP="6A77A417">
            <w:pPr>
              <w:jc w:val="center"/>
              <w:rPr>
                <w:rFonts w:ascii="Calibri" w:eastAsia="Calibri" w:hAnsi="Calibri" w:cs="Calibri"/>
              </w:rPr>
            </w:pPr>
            <w:r w:rsidRPr="6A77A417">
              <w:rPr>
                <w:rFonts w:ascii="Calibri" w:eastAsia="Calibri" w:hAnsi="Calibri" w:cs="Calibri"/>
              </w:rPr>
              <w:t>153.2K</w:t>
            </w:r>
          </w:p>
        </w:tc>
        <w:tc>
          <w:tcPr>
            <w:tcW w:w="1697" w:type="dxa"/>
          </w:tcPr>
          <w:p w14:paraId="707E7908" w14:textId="161F0B09" w:rsidR="007376DF" w:rsidRPr="00EE6892" w:rsidRDefault="6A77A417" w:rsidP="6A77A417">
            <w:pPr>
              <w:jc w:val="center"/>
              <w:rPr>
                <w:rFonts w:ascii="Calibri" w:eastAsia="Calibri" w:hAnsi="Calibri" w:cs="Calibri"/>
              </w:rPr>
            </w:pPr>
            <w:hyperlink r:id="rId176">
              <w:r w:rsidRPr="6A77A417">
                <w:rPr>
                  <w:rStyle w:val="Hyperlink"/>
                  <w:rFonts w:ascii="Calibri" w:eastAsia="Calibri" w:hAnsi="Calibri" w:cs="Calibri"/>
                </w:rPr>
                <w:t>Link</w:t>
              </w:r>
            </w:hyperlink>
          </w:p>
        </w:tc>
        <w:tc>
          <w:tcPr>
            <w:tcW w:w="2686" w:type="dxa"/>
          </w:tcPr>
          <w:p w14:paraId="3EF62842" w14:textId="03596529" w:rsidR="007376DF" w:rsidRPr="00EE6892" w:rsidRDefault="6A77A417" w:rsidP="6A77A417">
            <w:pPr>
              <w:jc w:val="center"/>
              <w:rPr>
                <w:rFonts w:ascii="Calibri" w:eastAsia="Calibri" w:hAnsi="Calibri" w:cs="Calibri"/>
              </w:rPr>
            </w:pPr>
            <w:r w:rsidRPr="6A77A417">
              <w:rPr>
                <w:rFonts w:ascii="Calibri" w:eastAsia="Calibri" w:hAnsi="Calibri" w:cs="Calibri"/>
              </w:rPr>
              <w:t>Activist platform</w:t>
            </w:r>
          </w:p>
        </w:tc>
      </w:tr>
      <w:tr w:rsidR="00363C95" w:rsidRPr="00EE6892" w14:paraId="36BC7B0F" w14:textId="77777777" w:rsidTr="6A77A417">
        <w:tc>
          <w:tcPr>
            <w:tcW w:w="2121" w:type="dxa"/>
          </w:tcPr>
          <w:p w14:paraId="16B9070C" w14:textId="3692B744" w:rsidR="00363C95" w:rsidRPr="00EE6892" w:rsidRDefault="6A77A417" w:rsidP="6A77A417">
            <w:pPr>
              <w:jc w:val="center"/>
              <w:rPr>
                <w:rFonts w:ascii="Calibri" w:eastAsia="Calibri" w:hAnsi="Calibri" w:cs="Calibri"/>
              </w:rPr>
            </w:pPr>
            <w:r w:rsidRPr="6A77A417">
              <w:rPr>
                <w:rFonts w:ascii="Calibri" w:eastAsia="Calibri" w:hAnsi="Calibri" w:cs="Calibri"/>
              </w:rPr>
              <w:t>Thought Digest</w:t>
            </w:r>
          </w:p>
        </w:tc>
        <w:tc>
          <w:tcPr>
            <w:tcW w:w="1835" w:type="dxa"/>
          </w:tcPr>
          <w:p w14:paraId="535017F2" w14:textId="7ADF1E69" w:rsidR="00363C95" w:rsidRPr="00EE6892" w:rsidRDefault="6A77A417" w:rsidP="6A77A417">
            <w:pPr>
              <w:jc w:val="center"/>
              <w:rPr>
                <w:rFonts w:ascii="Calibri" w:eastAsia="Calibri" w:hAnsi="Calibri" w:cs="Calibri"/>
              </w:rPr>
            </w:pPr>
            <w:hyperlink r:id="rId177">
              <w:r w:rsidRPr="6A77A417">
                <w:rPr>
                  <w:rStyle w:val="Hyperlink"/>
                  <w:rFonts w:ascii="Calibri" w:eastAsia="Calibri" w:hAnsi="Calibri" w:cs="Calibri"/>
                </w:rPr>
                <w:t>TikTok</w:t>
              </w:r>
            </w:hyperlink>
          </w:p>
        </w:tc>
        <w:tc>
          <w:tcPr>
            <w:tcW w:w="1340" w:type="dxa"/>
          </w:tcPr>
          <w:p w14:paraId="42B38EC8" w14:textId="00E6B218" w:rsidR="00363C95" w:rsidRPr="00EE6892" w:rsidRDefault="6A77A417" w:rsidP="6A77A417">
            <w:pPr>
              <w:jc w:val="center"/>
              <w:rPr>
                <w:rFonts w:ascii="Calibri" w:eastAsia="Calibri" w:hAnsi="Calibri" w:cs="Calibri"/>
              </w:rPr>
            </w:pPr>
            <w:r w:rsidRPr="6A77A417">
              <w:rPr>
                <w:rFonts w:ascii="Calibri" w:eastAsia="Calibri" w:hAnsi="Calibri" w:cs="Calibri"/>
              </w:rPr>
              <w:t>85.7K</w:t>
            </w:r>
          </w:p>
        </w:tc>
        <w:tc>
          <w:tcPr>
            <w:tcW w:w="1697" w:type="dxa"/>
          </w:tcPr>
          <w:p w14:paraId="7D796FC3" w14:textId="6907EA85" w:rsidR="00363C95" w:rsidRPr="00EE6892" w:rsidRDefault="6A77A417" w:rsidP="6A77A417">
            <w:pPr>
              <w:jc w:val="center"/>
              <w:rPr>
                <w:rFonts w:ascii="Calibri" w:eastAsia="Calibri" w:hAnsi="Calibri" w:cs="Calibri"/>
              </w:rPr>
            </w:pPr>
            <w:hyperlink r:id="rId178">
              <w:r w:rsidRPr="6A77A417">
                <w:rPr>
                  <w:rStyle w:val="Hyperlink"/>
                  <w:rFonts w:ascii="Calibri" w:eastAsia="Calibri" w:hAnsi="Calibri" w:cs="Calibri"/>
                </w:rPr>
                <w:t>Link</w:t>
              </w:r>
            </w:hyperlink>
          </w:p>
        </w:tc>
        <w:tc>
          <w:tcPr>
            <w:tcW w:w="2686" w:type="dxa"/>
          </w:tcPr>
          <w:p w14:paraId="36C17544" w14:textId="6D40E514" w:rsidR="00363C95" w:rsidRPr="00EE6892" w:rsidRDefault="6A77A417" w:rsidP="6A77A417">
            <w:pPr>
              <w:jc w:val="center"/>
              <w:rPr>
                <w:rFonts w:ascii="Calibri" w:eastAsia="Calibri" w:hAnsi="Calibri" w:cs="Calibri"/>
              </w:rPr>
            </w:pPr>
            <w:r w:rsidRPr="6A77A417">
              <w:rPr>
                <w:rFonts w:ascii="Calibri" w:eastAsia="Calibri" w:hAnsi="Calibri" w:cs="Calibri"/>
              </w:rPr>
              <w:t>Podcast channel/influencer</w:t>
            </w:r>
          </w:p>
        </w:tc>
      </w:tr>
      <w:tr w:rsidR="00F004A2" w:rsidRPr="00EE6892" w14:paraId="17B4789E" w14:textId="77777777" w:rsidTr="6A77A417">
        <w:tc>
          <w:tcPr>
            <w:tcW w:w="2121" w:type="dxa"/>
          </w:tcPr>
          <w:p w14:paraId="450E0F8D" w14:textId="19332BC8" w:rsidR="00F004A2" w:rsidRPr="00EE6892" w:rsidRDefault="6A77A417" w:rsidP="6A77A417">
            <w:pPr>
              <w:jc w:val="center"/>
              <w:rPr>
                <w:rFonts w:ascii="Calibri" w:eastAsia="Calibri" w:hAnsi="Calibri" w:cs="Calibri"/>
              </w:rPr>
            </w:pPr>
            <w:r w:rsidRPr="6A77A417">
              <w:rPr>
                <w:rFonts w:ascii="Calibri" w:eastAsia="Calibri" w:hAnsi="Calibri" w:cs="Calibri"/>
              </w:rPr>
              <w:t>Eagleeye2561</w:t>
            </w:r>
          </w:p>
        </w:tc>
        <w:tc>
          <w:tcPr>
            <w:tcW w:w="1835" w:type="dxa"/>
          </w:tcPr>
          <w:p w14:paraId="477761D9" w14:textId="22EFE8DD" w:rsidR="00F004A2" w:rsidRPr="00EE6892" w:rsidRDefault="6A77A417" w:rsidP="6A77A417">
            <w:pPr>
              <w:jc w:val="center"/>
              <w:rPr>
                <w:rFonts w:ascii="Calibri" w:eastAsia="Calibri" w:hAnsi="Calibri" w:cs="Calibri"/>
              </w:rPr>
            </w:pPr>
            <w:hyperlink r:id="rId179">
              <w:r w:rsidRPr="6A77A417">
                <w:rPr>
                  <w:rStyle w:val="Hyperlink"/>
                  <w:rFonts w:ascii="Calibri" w:eastAsia="Calibri" w:hAnsi="Calibri" w:cs="Calibri"/>
                </w:rPr>
                <w:t>TikTok</w:t>
              </w:r>
            </w:hyperlink>
          </w:p>
        </w:tc>
        <w:tc>
          <w:tcPr>
            <w:tcW w:w="1340" w:type="dxa"/>
          </w:tcPr>
          <w:p w14:paraId="49F1A290" w14:textId="451AA76D" w:rsidR="00F004A2" w:rsidRPr="00EE6892" w:rsidRDefault="6A77A417" w:rsidP="6A77A417">
            <w:pPr>
              <w:jc w:val="center"/>
              <w:rPr>
                <w:rFonts w:ascii="Calibri" w:eastAsia="Calibri" w:hAnsi="Calibri" w:cs="Calibri"/>
              </w:rPr>
            </w:pPr>
            <w:r w:rsidRPr="6A77A417">
              <w:rPr>
                <w:rFonts w:ascii="Calibri" w:eastAsia="Calibri" w:hAnsi="Calibri" w:cs="Calibri"/>
              </w:rPr>
              <w:t>118.4K</w:t>
            </w:r>
          </w:p>
        </w:tc>
        <w:tc>
          <w:tcPr>
            <w:tcW w:w="1697" w:type="dxa"/>
          </w:tcPr>
          <w:p w14:paraId="55F65B42" w14:textId="7DA4C919" w:rsidR="00F004A2" w:rsidRPr="00EE6892" w:rsidRDefault="6A77A417" w:rsidP="6A77A417">
            <w:pPr>
              <w:jc w:val="center"/>
              <w:rPr>
                <w:rFonts w:ascii="Calibri" w:eastAsia="Calibri" w:hAnsi="Calibri" w:cs="Calibri"/>
              </w:rPr>
            </w:pPr>
            <w:hyperlink r:id="rId180">
              <w:r w:rsidRPr="6A77A417">
                <w:rPr>
                  <w:rStyle w:val="Hyperlink"/>
                  <w:rFonts w:ascii="Calibri" w:eastAsia="Calibri" w:hAnsi="Calibri" w:cs="Calibri"/>
                </w:rPr>
                <w:t>Link</w:t>
              </w:r>
            </w:hyperlink>
          </w:p>
        </w:tc>
        <w:tc>
          <w:tcPr>
            <w:tcW w:w="2686" w:type="dxa"/>
          </w:tcPr>
          <w:p w14:paraId="6717D0DC" w14:textId="3342F93F" w:rsidR="00F004A2" w:rsidRPr="00EE6892" w:rsidRDefault="6A77A417" w:rsidP="6A77A417">
            <w:pPr>
              <w:jc w:val="center"/>
              <w:rPr>
                <w:rFonts w:ascii="Calibri" w:eastAsia="Calibri" w:hAnsi="Calibri" w:cs="Calibri"/>
              </w:rPr>
            </w:pPr>
            <w:r w:rsidRPr="6A77A417">
              <w:rPr>
                <w:rFonts w:ascii="Calibri" w:eastAsia="Calibri" w:hAnsi="Calibri" w:cs="Calibri"/>
              </w:rPr>
              <w:t>Influencer</w:t>
            </w:r>
          </w:p>
        </w:tc>
      </w:tr>
      <w:tr w:rsidR="00F52EF8" w:rsidRPr="00EE6892" w14:paraId="7048EE5D" w14:textId="77777777" w:rsidTr="6A77A417">
        <w:tc>
          <w:tcPr>
            <w:tcW w:w="2121" w:type="dxa"/>
          </w:tcPr>
          <w:p w14:paraId="56741B1F" w14:textId="6D50F5E5" w:rsidR="00F52EF8" w:rsidRPr="00EE6892" w:rsidRDefault="6A77A417" w:rsidP="6A77A417">
            <w:pPr>
              <w:jc w:val="center"/>
              <w:rPr>
                <w:rFonts w:ascii="Calibri" w:eastAsia="Calibri" w:hAnsi="Calibri" w:cs="Calibri"/>
              </w:rPr>
            </w:pPr>
            <w:r w:rsidRPr="6A77A417">
              <w:rPr>
                <w:rFonts w:ascii="Calibri" w:eastAsia="Calibri" w:hAnsi="Calibri" w:cs="Calibri"/>
              </w:rPr>
              <w:t xml:space="preserve">Teenage Sensitization </w:t>
            </w:r>
            <w:r w:rsidRPr="6A77A417">
              <w:rPr>
                <w:rFonts w:ascii="Calibri" w:eastAsia="Calibri" w:hAnsi="Calibri" w:cs="Calibri"/>
              </w:rPr>
              <w:lastRenderedPageBreak/>
              <w:t>Community Based Organization</w:t>
            </w:r>
          </w:p>
        </w:tc>
        <w:tc>
          <w:tcPr>
            <w:tcW w:w="1835" w:type="dxa"/>
          </w:tcPr>
          <w:p w14:paraId="3F415E6F" w14:textId="2B0894EC" w:rsidR="00F52EF8" w:rsidRPr="00EE6892" w:rsidRDefault="6A77A417" w:rsidP="6A77A417">
            <w:pPr>
              <w:jc w:val="center"/>
              <w:rPr>
                <w:rFonts w:ascii="Calibri" w:eastAsia="Calibri" w:hAnsi="Calibri" w:cs="Calibri"/>
              </w:rPr>
            </w:pPr>
            <w:hyperlink r:id="rId181">
              <w:r w:rsidRPr="6A77A417">
                <w:rPr>
                  <w:rStyle w:val="Hyperlink"/>
                  <w:rFonts w:ascii="Calibri" w:eastAsia="Calibri" w:hAnsi="Calibri" w:cs="Calibri"/>
                </w:rPr>
                <w:t>Facebook</w:t>
              </w:r>
            </w:hyperlink>
          </w:p>
        </w:tc>
        <w:tc>
          <w:tcPr>
            <w:tcW w:w="1340" w:type="dxa"/>
          </w:tcPr>
          <w:p w14:paraId="49D0B0ED" w14:textId="098AD24E" w:rsidR="00F52EF8" w:rsidRPr="00EE6892" w:rsidRDefault="6A77A417" w:rsidP="6A77A417">
            <w:pPr>
              <w:jc w:val="center"/>
              <w:rPr>
                <w:rFonts w:ascii="Calibri" w:eastAsia="Calibri" w:hAnsi="Calibri" w:cs="Calibri"/>
              </w:rPr>
            </w:pPr>
            <w:r w:rsidRPr="6A77A417">
              <w:rPr>
                <w:rFonts w:ascii="Calibri" w:eastAsia="Calibri" w:hAnsi="Calibri" w:cs="Calibri"/>
              </w:rPr>
              <w:t>3.6K</w:t>
            </w:r>
          </w:p>
        </w:tc>
        <w:tc>
          <w:tcPr>
            <w:tcW w:w="1697" w:type="dxa"/>
          </w:tcPr>
          <w:p w14:paraId="66203D73" w14:textId="6E3EF0A9" w:rsidR="00F52EF8" w:rsidRPr="00EE6892" w:rsidRDefault="6A77A417" w:rsidP="6A77A417">
            <w:pPr>
              <w:jc w:val="center"/>
              <w:rPr>
                <w:rFonts w:ascii="Calibri" w:eastAsia="Calibri" w:hAnsi="Calibri" w:cs="Calibri"/>
              </w:rPr>
            </w:pPr>
            <w:hyperlink r:id="rId182">
              <w:r w:rsidRPr="6A77A417">
                <w:rPr>
                  <w:rStyle w:val="Hyperlink"/>
                  <w:rFonts w:ascii="Calibri" w:eastAsia="Calibri" w:hAnsi="Calibri" w:cs="Calibri"/>
                </w:rPr>
                <w:t>Link</w:t>
              </w:r>
            </w:hyperlink>
          </w:p>
        </w:tc>
        <w:tc>
          <w:tcPr>
            <w:tcW w:w="2686" w:type="dxa"/>
          </w:tcPr>
          <w:p w14:paraId="7DE25E4F" w14:textId="09795844" w:rsidR="00F52EF8" w:rsidRPr="00EE6892" w:rsidRDefault="6A77A417" w:rsidP="6A77A417">
            <w:pPr>
              <w:jc w:val="center"/>
              <w:rPr>
                <w:rFonts w:ascii="Calibri" w:eastAsia="Calibri" w:hAnsi="Calibri" w:cs="Calibri"/>
              </w:rPr>
            </w:pPr>
            <w:r w:rsidRPr="6A77A417">
              <w:rPr>
                <w:rFonts w:ascii="Calibri" w:eastAsia="Calibri" w:hAnsi="Calibri" w:cs="Calibri"/>
              </w:rPr>
              <w:t>NGO</w:t>
            </w:r>
          </w:p>
        </w:tc>
      </w:tr>
      <w:tr w:rsidR="00F52EF8" w:rsidRPr="00EE6892" w14:paraId="482EFA1E" w14:textId="77777777" w:rsidTr="6A77A417">
        <w:tc>
          <w:tcPr>
            <w:tcW w:w="2121" w:type="dxa"/>
          </w:tcPr>
          <w:p w14:paraId="33749B7F" w14:textId="3626E42D" w:rsidR="00F52EF8" w:rsidRPr="00EE6892" w:rsidRDefault="6A77A417" w:rsidP="6A77A417">
            <w:pPr>
              <w:jc w:val="center"/>
              <w:rPr>
                <w:rFonts w:ascii="Calibri" w:eastAsia="Calibri" w:hAnsi="Calibri" w:cs="Calibri"/>
              </w:rPr>
            </w:pPr>
            <w:r w:rsidRPr="6A77A417">
              <w:rPr>
                <w:rFonts w:ascii="Calibri" w:eastAsia="Calibri" w:hAnsi="Calibri" w:cs="Calibri"/>
              </w:rPr>
              <w:t xml:space="preserve">Talk the Show </w:t>
            </w:r>
          </w:p>
        </w:tc>
        <w:tc>
          <w:tcPr>
            <w:tcW w:w="1835" w:type="dxa"/>
          </w:tcPr>
          <w:p w14:paraId="1B7E2538" w14:textId="274A4B08" w:rsidR="00F52EF8" w:rsidRPr="00EE6892" w:rsidRDefault="6A77A417" w:rsidP="6A77A417">
            <w:pPr>
              <w:jc w:val="center"/>
              <w:rPr>
                <w:rFonts w:ascii="Calibri" w:eastAsia="Calibri" w:hAnsi="Calibri" w:cs="Calibri"/>
              </w:rPr>
            </w:pPr>
            <w:hyperlink r:id="rId183">
              <w:r w:rsidRPr="6A77A417">
                <w:rPr>
                  <w:rStyle w:val="Hyperlink"/>
                  <w:rFonts w:ascii="Calibri" w:eastAsia="Calibri" w:hAnsi="Calibri" w:cs="Calibri"/>
                </w:rPr>
                <w:t>YouTube</w:t>
              </w:r>
            </w:hyperlink>
          </w:p>
        </w:tc>
        <w:tc>
          <w:tcPr>
            <w:tcW w:w="1340" w:type="dxa"/>
          </w:tcPr>
          <w:p w14:paraId="516683CC" w14:textId="75AE75A1" w:rsidR="00F52EF8" w:rsidRPr="00EE6892" w:rsidRDefault="6A77A417" w:rsidP="6A77A417">
            <w:pPr>
              <w:jc w:val="center"/>
              <w:rPr>
                <w:rFonts w:ascii="Calibri" w:eastAsia="Calibri" w:hAnsi="Calibri" w:cs="Calibri"/>
              </w:rPr>
            </w:pPr>
            <w:r w:rsidRPr="6A77A417">
              <w:rPr>
                <w:rFonts w:ascii="Calibri" w:eastAsia="Calibri" w:hAnsi="Calibri" w:cs="Calibri"/>
              </w:rPr>
              <w:t>1.29K</w:t>
            </w:r>
          </w:p>
        </w:tc>
        <w:tc>
          <w:tcPr>
            <w:tcW w:w="1697" w:type="dxa"/>
          </w:tcPr>
          <w:p w14:paraId="64DB1AA0" w14:textId="0EF1DB07" w:rsidR="00F52EF8" w:rsidRPr="00EE6892" w:rsidRDefault="6A77A417" w:rsidP="6A77A417">
            <w:pPr>
              <w:jc w:val="center"/>
              <w:rPr>
                <w:rFonts w:ascii="Calibri" w:eastAsia="Calibri" w:hAnsi="Calibri" w:cs="Calibri"/>
              </w:rPr>
            </w:pPr>
            <w:hyperlink r:id="rId184">
              <w:r w:rsidRPr="6A77A417">
                <w:rPr>
                  <w:rStyle w:val="Hyperlink"/>
                  <w:rFonts w:ascii="Calibri" w:eastAsia="Calibri" w:hAnsi="Calibri" w:cs="Calibri"/>
                </w:rPr>
                <w:t>Link</w:t>
              </w:r>
            </w:hyperlink>
          </w:p>
        </w:tc>
        <w:tc>
          <w:tcPr>
            <w:tcW w:w="2686" w:type="dxa"/>
          </w:tcPr>
          <w:p w14:paraId="44994D15" w14:textId="7B24C85F" w:rsidR="00F52EF8" w:rsidRPr="00EE6892" w:rsidRDefault="6A77A417" w:rsidP="6A77A417">
            <w:pPr>
              <w:jc w:val="center"/>
              <w:rPr>
                <w:rFonts w:ascii="Calibri" w:eastAsia="Calibri" w:hAnsi="Calibri" w:cs="Calibri"/>
              </w:rPr>
            </w:pPr>
            <w:r w:rsidRPr="6A77A417">
              <w:rPr>
                <w:rFonts w:ascii="Calibri" w:eastAsia="Calibri" w:hAnsi="Calibri" w:cs="Calibri"/>
              </w:rPr>
              <w:t>Podcast channel</w:t>
            </w:r>
          </w:p>
        </w:tc>
      </w:tr>
      <w:tr w:rsidR="001103B6" w:rsidRPr="00EE6892" w14:paraId="4922A5C4" w14:textId="77777777" w:rsidTr="6A77A417">
        <w:tc>
          <w:tcPr>
            <w:tcW w:w="2121" w:type="dxa"/>
          </w:tcPr>
          <w:p w14:paraId="2F9B01C9" w14:textId="5F8C1BF6" w:rsidR="001103B6" w:rsidRPr="00EE6892" w:rsidRDefault="6A77A417" w:rsidP="6A77A417">
            <w:pPr>
              <w:jc w:val="center"/>
              <w:rPr>
                <w:rFonts w:ascii="Calibri" w:eastAsia="Calibri" w:hAnsi="Calibri" w:cs="Calibri"/>
              </w:rPr>
            </w:pPr>
            <w:r w:rsidRPr="6A77A417">
              <w:rPr>
                <w:rFonts w:ascii="Calibri" w:eastAsia="Calibri" w:hAnsi="Calibri" w:cs="Calibri"/>
              </w:rPr>
              <w:t>Remmy Kangwa</w:t>
            </w:r>
          </w:p>
        </w:tc>
        <w:tc>
          <w:tcPr>
            <w:tcW w:w="1835" w:type="dxa"/>
          </w:tcPr>
          <w:p w14:paraId="68A04D04" w14:textId="5FA536C1" w:rsidR="001103B6" w:rsidRPr="00EE6892" w:rsidRDefault="6A77A417" w:rsidP="6A77A417">
            <w:pPr>
              <w:jc w:val="center"/>
              <w:rPr>
                <w:rFonts w:ascii="Calibri" w:eastAsia="Calibri" w:hAnsi="Calibri" w:cs="Calibri"/>
              </w:rPr>
            </w:pPr>
            <w:hyperlink r:id="rId185">
              <w:r w:rsidRPr="6A77A417">
                <w:rPr>
                  <w:rStyle w:val="Hyperlink"/>
                  <w:rFonts w:ascii="Calibri" w:eastAsia="Calibri" w:hAnsi="Calibri" w:cs="Calibri"/>
                </w:rPr>
                <w:t>Facebook</w:t>
              </w:r>
            </w:hyperlink>
          </w:p>
        </w:tc>
        <w:tc>
          <w:tcPr>
            <w:tcW w:w="1340" w:type="dxa"/>
          </w:tcPr>
          <w:p w14:paraId="68B779DA" w14:textId="732167B2" w:rsidR="001103B6" w:rsidRPr="00EE6892" w:rsidRDefault="6A77A417" w:rsidP="6A77A417">
            <w:pPr>
              <w:jc w:val="center"/>
              <w:rPr>
                <w:rFonts w:ascii="Calibri" w:eastAsia="Calibri" w:hAnsi="Calibri" w:cs="Calibri"/>
              </w:rPr>
            </w:pPr>
            <w:r w:rsidRPr="6A77A417">
              <w:rPr>
                <w:rFonts w:ascii="Calibri" w:eastAsia="Calibri" w:hAnsi="Calibri" w:cs="Calibri"/>
              </w:rPr>
              <w:t>441K</w:t>
            </w:r>
          </w:p>
        </w:tc>
        <w:tc>
          <w:tcPr>
            <w:tcW w:w="1697" w:type="dxa"/>
          </w:tcPr>
          <w:p w14:paraId="61CA9382" w14:textId="0CA25BE0" w:rsidR="001103B6" w:rsidRPr="00EE6892" w:rsidRDefault="6A77A417" w:rsidP="6A77A417">
            <w:pPr>
              <w:jc w:val="center"/>
              <w:rPr>
                <w:rFonts w:ascii="Calibri" w:eastAsia="Calibri" w:hAnsi="Calibri" w:cs="Calibri"/>
              </w:rPr>
            </w:pPr>
            <w:hyperlink r:id="rId186">
              <w:r w:rsidRPr="6A77A417">
                <w:rPr>
                  <w:rStyle w:val="Hyperlink"/>
                  <w:rFonts w:ascii="Calibri" w:eastAsia="Calibri" w:hAnsi="Calibri" w:cs="Calibri"/>
                </w:rPr>
                <w:t>Link</w:t>
              </w:r>
            </w:hyperlink>
          </w:p>
        </w:tc>
        <w:tc>
          <w:tcPr>
            <w:tcW w:w="2686" w:type="dxa"/>
          </w:tcPr>
          <w:p w14:paraId="3389D0F9" w14:textId="19BEE313" w:rsidR="001103B6" w:rsidRPr="00EE6892" w:rsidRDefault="6A77A417" w:rsidP="6A77A417">
            <w:pPr>
              <w:jc w:val="center"/>
              <w:rPr>
                <w:rFonts w:ascii="Calibri" w:eastAsia="Calibri" w:hAnsi="Calibri" w:cs="Calibri"/>
              </w:rPr>
            </w:pPr>
            <w:r w:rsidRPr="6A77A417">
              <w:rPr>
                <w:rFonts w:ascii="Calibri" w:eastAsia="Calibri" w:hAnsi="Calibri" w:cs="Calibri"/>
              </w:rPr>
              <w:t>Entrepreneur &amp; activist</w:t>
            </w:r>
          </w:p>
        </w:tc>
      </w:tr>
      <w:tr w:rsidR="00F31B3A" w:rsidRPr="00EE6892" w14:paraId="06CE937E" w14:textId="77777777" w:rsidTr="6A77A417">
        <w:tc>
          <w:tcPr>
            <w:tcW w:w="2121" w:type="dxa"/>
          </w:tcPr>
          <w:p w14:paraId="454C4577" w14:textId="31328457" w:rsidR="00F31B3A" w:rsidRPr="00EE6892" w:rsidRDefault="6A77A417" w:rsidP="6A77A417">
            <w:pPr>
              <w:jc w:val="center"/>
              <w:rPr>
                <w:rFonts w:ascii="Calibri" w:eastAsia="Calibri" w:hAnsi="Calibri" w:cs="Calibri"/>
              </w:rPr>
            </w:pPr>
            <w:r w:rsidRPr="6A77A417">
              <w:rPr>
                <w:rFonts w:ascii="Calibri" w:eastAsia="Calibri" w:hAnsi="Calibri" w:cs="Calibri"/>
              </w:rPr>
              <w:t>Saddique Shaban</w:t>
            </w:r>
          </w:p>
        </w:tc>
        <w:tc>
          <w:tcPr>
            <w:tcW w:w="1835" w:type="dxa"/>
          </w:tcPr>
          <w:p w14:paraId="1A11B0DD" w14:textId="4E83C6F5" w:rsidR="00F31B3A" w:rsidRPr="00EE6892" w:rsidRDefault="6A77A417" w:rsidP="6A77A417">
            <w:pPr>
              <w:jc w:val="center"/>
              <w:rPr>
                <w:rFonts w:ascii="Calibri" w:eastAsia="Calibri" w:hAnsi="Calibri" w:cs="Calibri"/>
              </w:rPr>
            </w:pPr>
            <w:hyperlink r:id="rId187">
              <w:r w:rsidRPr="6A77A417">
                <w:rPr>
                  <w:rStyle w:val="Hyperlink"/>
                  <w:rFonts w:ascii="Calibri" w:eastAsia="Calibri" w:hAnsi="Calibri" w:cs="Calibri"/>
                </w:rPr>
                <w:t>X</w:t>
              </w:r>
            </w:hyperlink>
          </w:p>
        </w:tc>
        <w:tc>
          <w:tcPr>
            <w:tcW w:w="1340" w:type="dxa"/>
          </w:tcPr>
          <w:p w14:paraId="33BABE77" w14:textId="0C927304" w:rsidR="00F31B3A" w:rsidRPr="00EE6892" w:rsidRDefault="6A77A417" w:rsidP="6A77A417">
            <w:pPr>
              <w:jc w:val="center"/>
              <w:rPr>
                <w:rFonts w:ascii="Calibri" w:eastAsia="Calibri" w:hAnsi="Calibri" w:cs="Calibri"/>
              </w:rPr>
            </w:pPr>
            <w:r w:rsidRPr="6A77A417">
              <w:rPr>
                <w:rFonts w:ascii="Calibri" w:eastAsia="Calibri" w:hAnsi="Calibri" w:cs="Calibri"/>
              </w:rPr>
              <w:t>59K</w:t>
            </w:r>
          </w:p>
        </w:tc>
        <w:tc>
          <w:tcPr>
            <w:tcW w:w="1697" w:type="dxa"/>
          </w:tcPr>
          <w:p w14:paraId="1E29AD34" w14:textId="0F58F0BC" w:rsidR="00F31B3A" w:rsidRPr="00EE6892" w:rsidRDefault="6A77A417" w:rsidP="6A77A417">
            <w:pPr>
              <w:jc w:val="center"/>
              <w:rPr>
                <w:rFonts w:ascii="Calibri" w:eastAsia="Calibri" w:hAnsi="Calibri" w:cs="Calibri"/>
              </w:rPr>
            </w:pPr>
            <w:hyperlink r:id="rId188">
              <w:r w:rsidRPr="6A77A417">
                <w:rPr>
                  <w:rStyle w:val="Hyperlink"/>
                  <w:rFonts w:ascii="Calibri" w:eastAsia="Calibri" w:hAnsi="Calibri" w:cs="Calibri"/>
                </w:rPr>
                <w:t>Link</w:t>
              </w:r>
            </w:hyperlink>
          </w:p>
        </w:tc>
        <w:tc>
          <w:tcPr>
            <w:tcW w:w="2686" w:type="dxa"/>
          </w:tcPr>
          <w:p w14:paraId="3FE672CA" w14:textId="4B017B6E" w:rsidR="00F31B3A" w:rsidRPr="00EE6892" w:rsidRDefault="6A77A417" w:rsidP="6A77A417">
            <w:pPr>
              <w:jc w:val="center"/>
              <w:rPr>
                <w:rFonts w:ascii="Calibri" w:eastAsia="Calibri" w:hAnsi="Calibri" w:cs="Calibri"/>
              </w:rPr>
            </w:pPr>
            <w:r w:rsidRPr="6A77A417">
              <w:rPr>
                <w:rFonts w:ascii="Calibri" w:eastAsia="Calibri" w:hAnsi="Calibri" w:cs="Calibri"/>
              </w:rPr>
              <w:t>Journalist</w:t>
            </w:r>
          </w:p>
        </w:tc>
      </w:tr>
    </w:tbl>
    <w:p w14:paraId="79B9C516" w14:textId="77777777" w:rsidR="00C96977" w:rsidRPr="00EE6892" w:rsidRDefault="00C96977" w:rsidP="6A77A417">
      <w:pPr>
        <w:rPr>
          <w:rFonts w:ascii="Calibri" w:eastAsia="Calibri" w:hAnsi="Calibri" w:cs="Calibri"/>
          <w:b/>
          <w:bCs/>
          <w:i/>
          <w:iCs/>
        </w:rPr>
      </w:pPr>
    </w:p>
    <w:p w14:paraId="6F891B71" w14:textId="59144577" w:rsidR="0053291B" w:rsidRPr="00EE6892" w:rsidRDefault="6A77A417" w:rsidP="6A77A417">
      <w:pPr>
        <w:rPr>
          <w:rFonts w:ascii="Calibri" w:eastAsia="Calibri" w:hAnsi="Calibri" w:cs="Calibri"/>
          <w:b/>
          <w:bCs/>
          <w:i/>
          <w:iCs/>
        </w:rPr>
      </w:pPr>
      <w:r w:rsidRPr="6A77A417">
        <w:rPr>
          <w:rFonts w:ascii="Calibri" w:eastAsia="Calibri" w:hAnsi="Calibri" w:cs="Calibri"/>
          <w:b/>
          <w:bCs/>
          <w:i/>
          <w:iCs/>
        </w:rPr>
        <w:t>Detractors of SRHR</w:t>
      </w:r>
    </w:p>
    <w:tbl>
      <w:tblPr>
        <w:tblStyle w:val="TableGrid"/>
        <w:tblW w:w="0" w:type="auto"/>
        <w:tblLook w:val="04A0" w:firstRow="1" w:lastRow="0" w:firstColumn="1" w:lastColumn="0" w:noHBand="0" w:noVBand="1"/>
      </w:tblPr>
      <w:tblGrid>
        <w:gridCol w:w="2121"/>
        <w:gridCol w:w="1835"/>
        <w:gridCol w:w="1340"/>
        <w:gridCol w:w="1697"/>
        <w:gridCol w:w="2686"/>
      </w:tblGrid>
      <w:tr w:rsidR="001770AE" w:rsidRPr="00EE6892" w14:paraId="431D7689" w14:textId="77777777" w:rsidTr="6A77A417">
        <w:tc>
          <w:tcPr>
            <w:tcW w:w="2121" w:type="dxa"/>
          </w:tcPr>
          <w:p w14:paraId="6D967B20" w14:textId="77777777" w:rsidR="001770AE" w:rsidRPr="00EE6892" w:rsidRDefault="6A77A417" w:rsidP="6A77A417">
            <w:pPr>
              <w:jc w:val="center"/>
              <w:rPr>
                <w:rFonts w:ascii="Calibri" w:eastAsia="Calibri" w:hAnsi="Calibri" w:cs="Calibri"/>
                <w:b/>
                <w:bCs/>
              </w:rPr>
            </w:pPr>
            <w:r w:rsidRPr="6A77A417">
              <w:rPr>
                <w:rFonts w:ascii="Calibri" w:eastAsia="Calibri" w:hAnsi="Calibri" w:cs="Calibri"/>
                <w:b/>
                <w:bCs/>
              </w:rPr>
              <w:t>Name</w:t>
            </w:r>
          </w:p>
        </w:tc>
        <w:tc>
          <w:tcPr>
            <w:tcW w:w="1835" w:type="dxa"/>
          </w:tcPr>
          <w:p w14:paraId="40FE70CA" w14:textId="77777777" w:rsidR="001770AE" w:rsidRPr="00EE6892" w:rsidRDefault="6A77A417" w:rsidP="6A77A417">
            <w:pPr>
              <w:jc w:val="center"/>
              <w:rPr>
                <w:rFonts w:ascii="Calibri" w:eastAsia="Calibri" w:hAnsi="Calibri" w:cs="Calibri"/>
                <w:b/>
                <w:bCs/>
              </w:rPr>
            </w:pPr>
            <w:r w:rsidRPr="6A77A417">
              <w:rPr>
                <w:rFonts w:ascii="Calibri" w:eastAsia="Calibri" w:hAnsi="Calibri" w:cs="Calibri"/>
                <w:b/>
                <w:bCs/>
              </w:rPr>
              <w:t>Channel</w:t>
            </w:r>
          </w:p>
        </w:tc>
        <w:tc>
          <w:tcPr>
            <w:tcW w:w="1340" w:type="dxa"/>
          </w:tcPr>
          <w:p w14:paraId="7C39BA17" w14:textId="77777777" w:rsidR="001770AE" w:rsidRPr="00EE6892" w:rsidRDefault="6A77A417" w:rsidP="6A77A417">
            <w:pPr>
              <w:jc w:val="center"/>
              <w:rPr>
                <w:rFonts w:ascii="Calibri" w:eastAsia="Calibri" w:hAnsi="Calibri" w:cs="Calibri"/>
                <w:b/>
                <w:bCs/>
              </w:rPr>
            </w:pPr>
            <w:r w:rsidRPr="6A77A417">
              <w:rPr>
                <w:rFonts w:ascii="Calibri" w:eastAsia="Calibri" w:hAnsi="Calibri" w:cs="Calibri"/>
                <w:b/>
                <w:bCs/>
              </w:rPr>
              <w:t>Followers</w:t>
            </w:r>
          </w:p>
        </w:tc>
        <w:tc>
          <w:tcPr>
            <w:tcW w:w="1697" w:type="dxa"/>
          </w:tcPr>
          <w:p w14:paraId="4DA4F3D9" w14:textId="77777777" w:rsidR="001770AE" w:rsidRPr="00EE6892" w:rsidRDefault="6A77A417" w:rsidP="6A77A417">
            <w:pPr>
              <w:jc w:val="center"/>
              <w:rPr>
                <w:rFonts w:ascii="Calibri" w:eastAsia="Calibri" w:hAnsi="Calibri" w:cs="Calibri"/>
                <w:b/>
                <w:bCs/>
              </w:rPr>
            </w:pPr>
            <w:r w:rsidRPr="6A77A417">
              <w:rPr>
                <w:rFonts w:ascii="Calibri" w:eastAsia="Calibri" w:hAnsi="Calibri" w:cs="Calibri"/>
                <w:b/>
                <w:bCs/>
              </w:rPr>
              <w:t>Link example(s)</w:t>
            </w:r>
          </w:p>
        </w:tc>
        <w:tc>
          <w:tcPr>
            <w:tcW w:w="2686" w:type="dxa"/>
          </w:tcPr>
          <w:p w14:paraId="4C2BB076" w14:textId="77777777" w:rsidR="001770AE" w:rsidRPr="00EE6892" w:rsidRDefault="6A77A417" w:rsidP="6A77A417">
            <w:pPr>
              <w:jc w:val="center"/>
              <w:rPr>
                <w:rFonts w:ascii="Calibri" w:eastAsia="Calibri" w:hAnsi="Calibri" w:cs="Calibri"/>
                <w:b/>
                <w:bCs/>
              </w:rPr>
            </w:pPr>
            <w:r w:rsidRPr="6A77A417">
              <w:rPr>
                <w:rFonts w:ascii="Calibri" w:eastAsia="Calibri" w:hAnsi="Calibri" w:cs="Calibri"/>
                <w:b/>
                <w:bCs/>
              </w:rPr>
              <w:t>Profile</w:t>
            </w:r>
          </w:p>
        </w:tc>
      </w:tr>
      <w:tr w:rsidR="001770AE" w:rsidRPr="00EE6892" w14:paraId="2C761D85" w14:textId="77777777" w:rsidTr="6A77A417">
        <w:tc>
          <w:tcPr>
            <w:tcW w:w="2121" w:type="dxa"/>
          </w:tcPr>
          <w:p w14:paraId="5C592D2D" w14:textId="00553882" w:rsidR="001770AE" w:rsidRPr="00EE6892" w:rsidRDefault="6A77A417" w:rsidP="6A77A417">
            <w:pPr>
              <w:jc w:val="center"/>
              <w:rPr>
                <w:rFonts w:ascii="Calibri" w:eastAsia="Calibri" w:hAnsi="Calibri" w:cs="Calibri"/>
              </w:rPr>
            </w:pPr>
            <w:proofErr w:type="spellStart"/>
            <w:r w:rsidRPr="6A77A417">
              <w:rPr>
                <w:rFonts w:ascii="Calibri" w:eastAsia="Calibri" w:hAnsi="Calibri" w:cs="Calibri"/>
              </w:rPr>
              <w:t>Lotuspes</w:t>
            </w:r>
            <w:proofErr w:type="spellEnd"/>
          </w:p>
        </w:tc>
        <w:tc>
          <w:tcPr>
            <w:tcW w:w="1835" w:type="dxa"/>
          </w:tcPr>
          <w:p w14:paraId="6426F528" w14:textId="0246A543" w:rsidR="001770AE" w:rsidRPr="00EE6892" w:rsidRDefault="6A77A417" w:rsidP="6A77A417">
            <w:pPr>
              <w:jc w:val="center"/>
              <w:rPr>
                <w:rFonts w:ascii="Calibri" w:eastAsia="Calibri" w:hAnsi="Calibri" w:cs="Calibri"/>
              </w:rPr>
            </w:pPr>
            <w:hyperlink r:id="rId189">
              <w:r w:rsidRPr="6A77A417">
                <w:rPr>
                  <w:rStyle w:val="Hyperlink"/>
                  <w:rFonts w:ascii="Calibri" w:eastAsia="Calibri" w:hAnsi="Calibri" w:cs="Calibri"/>
                </w:rPr>
                <w:t>TikTok</w:t>
              </w:r>
            </w:hyperlink>
          </w:p>
        </w:tc>
        <w:tc>
          <w:tcPr>
            <w:tcW w:w="1340" w:type="dxa"/>
          </w:tcPr>
          <w:p w14:paraId="4597E941" w14:textId="5F35650B" w:rsidR="001770AE" w:rsidRPr="00EE6892" w:rsidRDefault="6A77A417" w:rsidP="6A77A417">
            <w:pPr>
              <w:jc w:val="center"/>
              <w:rPr>
                <w:rFonts w:ascii="Calibri" w:eastAsia="Calibri" w:hAnsi="Calibri" w:cs="Calibri"/>
              </w:rPr>
            </w:pPr>
            <w:r w:rsidRPr="6A77A417">
              <w:rPr>
                <w:rFonts w:ascii="Calibri" w:eastAsia="Calibri" w:hAnsi="Calibri" w:cs="Calibri"/>
              </w:rPr>
              <w:t>167.5K</w:t>
            </w:r>
          </w:p>
        </w:tc>
        <w:tc>
          <w:tcPr>
            <w:tcW w:w="1697" w:type="dxa"/>
          </w:tcPr>
          <w:p w14:paraId="6FDC47C4" w14:textId="6F8698DB" w:rsidR="001770AE" w:rsidRPr="00EE6892" w:rsidRDefault="6A77A417" w:rsidP="6A77A417">
            <w:pPr>
              <w:jc w:val="center"/>
              <w:rPr>
                <w:rFonts w:ascii="Calibri" w:eastAsia="Calibri" w:hAnsi="Calibri" w:cs="Calibri"/>
              </w:rPr>
            </w:pPr>
            <w:hyperlink r:id="rId190">
              <w:r w:rsidRPr="6A77A417">
                <w:rPr>
                  <w:rStyle w:val="Hyperlink"/>
                  <w:rFonts w:ascii="Calibri" w:eastAsia="Calibri" w:hAnsi="Calibri" w:cs="Calibri"/>
                </w:rPr>
                <w:t>Link</w:t>
              </w:r>
            </w:hyperlink>
          </w:p>
        </w:tc>
        <w:tc>
          <w:tcPr>
            <w:tcW w:w="2686" w:type="dxa"/>
          </w:tcPr>
          <w:p w14:paraId="70BA0C48" w14:textId="6F933E9A" w:rsidR="001770AE" w:rsidRPr="00EE6892" w:rsidRDefault="6A77A417" w:rsidP="6A77A417">
            <w:pPr>
              <w:jc w:val="center"/>
              <w:rPr>
                <w:rFonts w:ascii="Calibri" w:eastAsia="Calibri" w:hAnsi="Calibri" w:cs="Calibri"/>
              </w:rPr>
            </w:pPr>
            <w:r w:rsidRPr="6A77A417">
              <w:rPr>
                <w:rFonts w:ascii="Calibri" w:eastAsia="Calibri" w:hAnsi="Calibri" w:cs="Calibri"/>
              </w:rPr>
              <w:t>Promotes alternative medication</w:t>
            </w:r>
          </w:p>
        </w:tc>
      </w:tr>
      <w:tr w:rsidR="001770AE" w:rsidRPr="00EE6892" w14:paraId="4D2937E9" w14:textId="77777777" w:rsidTr="6A77A417">
        <w:tc>
          <w:tcPr>
            <w:tcW w:w="2121" w:type="dxa"/>
          </w:tcPr>
          <w:p w14:paraId="4A57386E" w14:textId="750A5A7E" w:rsidR="001770AE" w:rsidRPr="00EE6892" w:rsidRDefault="6A77A417" w:rsidP="6A77A417">
            <w:pPr>
              <w:jc w:val="center"/>
              <w:rPr>
                <w:rFonts w:ascii="Calibri" w:eastAsia="Calibri" w:hAnsi="Calibri" w:cs="Calibri"/>
              </w:rPr>
            </w:pPr>
            <w:r w:rsidRPr="6A77A417">
              <w:rPr>
                <w:rFonts w:ascii="Calibri" w:eastAsia="Calibri" w:hAnsi="Calibri" w:cs="Calibri"/>
              </w:rPr>
              <w:t xml:space="preserve">Said </w:t>
            </w:r>
            <w:proofErr w:type="spellStart"/>
            <w:r w:rsidRPr="6A77A417">
              <w:rPr>
                <w:rFonts w:ascii="Calibri" w:eastAsia="Calibri" w:hAnsi="Calibri" w:cs="Calibri"/>
              </w:rPr>
              <w:t>Uzazi</w:t>
            </w:r>
            <w:proofErr w:type="spellEnd"/>
          </w:p>
        </w:tc>
        <w:tc>
          <w:tcPr>
            <w:tcW w:w="1835" w:type="dxa"/>
          </w:tcPr>
          <w:p w14:paraId="0F1CA7E2" w14:textId="5C83906D" w:rsidR="001770AE" w:rsidRPr="00EE6892" w:rsidRDefault="6A77A417" w:rsidP="6A77A417">
            <w:pPr>
              <w:jc w:val="center"/>
              <w:rPr>
                <w:rFonts w:ascii="Calibri" w:eastAsia="Calibri" w:hAnsi="Calibri" w:cs="Calibri"/>
              </w:rPr>
            </w:pPr>
            <w:hyperlink r:id="rId191">
              <w:r w:rsidRPr="6A77A417">
                <w:rPr>
                  <w:rStyle w:val="Hyperlink"/>
                  <w:rFonts w:ascii="Calibri" w:eastAsia="Calibri" w:hAnsi="Calibri" w:cs="Calibri"/>
                </w:rPr>
                <w:t>Facebook</w:t>
              </w:r>
            </w:hyperlink>
          </w:p>
        </w:tc>
        <w:tc>
          <w:tcPr>
            <w:tcW w:w="1340" w:type="dxa"/>
          </w:tcPr>
          <w:p w14:paraId="59614D5C" w14:textId="08665B79" w:rsidR="001770AE" w:rsidRPr="00EE6892" w:rsidRDefault="6A77A417" w:rsidP="6A77A417">
            <w:pPr>
              <w:jc w:val="center"/>
              <w:rPr>
                <w:rFonts w:ascii="Calibri" w:eastAsia="Calibri" w:hAnsi="Calibri" w:cs="Calibri"/>
              </w:rPr>
            </w:pPr>
            <w:r w:rsidRPr="6A77A417">
              <w:rPr>
                <w:rFonts w:ascii="Calibri" w:eastAsia="Calibri" w:hAnsi="Calibri" w:cs="Calibri"/>
              </w:rPr>
              <w:t>21K</w:t>
            </w:r>
          </w:p>
        </w:tc>
        <w:tc>
          <w:tcPr>
            <w:tcW w:w="1697" w:type="dxa"/>
          </w:tcPr>
          <w:p w14:paraId="04E1AE79" w14:textId="2C043FDB" w:rsidR="001770AE" w:rsidRPr="00EE6892" w:rsidRDefault="6A77A417" w:rsidP="6A77A417">
            <w:pPr>
              <w:jc w:val="center"/>
              <w:rPr>
                <w:rFonts w:ascii="Calibri" w:eastAsia="Calibri" w:hAnsi="Calibri" w:cs="Calibri"/>
              </w:rPr>
            </w:pPr>
            <w:hyperlink r:id="rId192">
              <w:r w:rsidRPr="6A77A417">
                <w:rPr>
                  <w:rStyle w:val="Hyperlink"/>
                  <w:rFonts w:ascii="Calibri" w:eastAsia="Calibri" w:hAnsi="Calibri" w:cs="Calibri"/>
                </w:rPr>
                <w:t>Link</w:t>
              </w:r>
            </w:hyperlink>
          </w:p>
        </w:tc>
        <w:tc>
          <w:tcPr>
            <w:tcW w:w="2686" w:type="dxa"/>
          </w:tcPr>
          <w:p w14:paraId="60EF0895" w14:textId="78EA86D7" w:rsidR="001770AE" w:rsidRPr="00EE6892" w:rsidRDefault="6A77A417" w:rsidP="6A77A417">
            <w:pPr>
              <w:jc w:val="center"/>
              <w:rPr>
                <w:rFonts w:ascii="Calibri" w:eastAsia="Calibri" w:hAnsi="Calibri" w:cs="Calibri"/>
              </w:rPr>
            </w:pPr>
            <w:r w:rsidRPr="6A77A417">
              <w:rPr>
                <w:rFonts w:ascii="Calibri" w:eastAsia="Calibri" w:hAnsi="Calibri" w:cs="Calibri"/>
              </w:rPr>
              <w:t>Promotes alternative medication</w:t>
            </w:r>
          </w:p>
        </w:tc>
      </w:tr>
    </w:tbl>
    <w:p w14:paraId="7533D0FC" w14:textId="77777777" w:rsidR="0053291B" w:rsidRDefault="0053291B" w:rsidP="6A77A417">
      <w:pPr>
        <w:rPr>
          <w:rFonts w:ascii="Calibri" w:eastAsia="Calibri" w:hAnsi="Calibri" w:cs="Calibri"/>
          <w:i/>
          <w:iCs/>
        </w:rPr>
      </w:pPr>
    </w:p>
    <w:p w14:paraId="05C66629" w14:textId="77777777" w:rsidR="003D3D78" w:rsidRDefault="003D3D78" w:rsidP="6A77A417">
      <w:pPr>
        <w:rPr>
          <w:rFonts w:ascii="Calibri" w:eastAsia="Calibri" w:hAnsi="Calibri" w:cs="Calibri"/>
          <w:i/>
          <w:iCs/>
        </w:rPr>
      </w:pPr>
    </w:p>
    <w:p w14:paraId="58EC5DB9" w14:textId="77777777" w:rsidR="00F356BA" w:rsidRPr="00912640" w:rsidRDefault="6A77A417" w:rsidP="6A77A417">
      <w:pPr>
        <w:pStyle w:val="ListParagraph"/>
        <w:numPr>
          <w:ilvl w:val="0"/>
          <w:numId w:val="2"/>
        </w:numPr>
        <w:rPr>
          <w:rFonts w:ascii="Calibri" w:eastAsia="Calibri" w:hAnsi="Calibri" w:cs="Calibri"/>
          <w:b/>
          <w:bCs/>
          <w:color w:val="0070C0"/>
        </w:rPr>
      </w:pPr>
      <w:r w:rsidRPr="00912640">
        <w:rPr>
          <w:rFonts w:ascii="Calibri" w:eastAsia="Calibri" w:hAnsi="Calibri" w:cs="Calibri"/>
          <w:b/>
          <w:bCs/>
          <w:color w:val="0070C0"/>
        </w:rPr>
        <w:t>Summary of selected community insights</w:t>
      </w:r>
    </w:p>
    <w:p w14:paraId="7ED45CDE" w14:textId="77777777" w:rsidR="00F356BA" w:rsidRDefault="00F356BA" w:rsidP="6A77A417">
      <w:pPr>
        <w:rPr>
          <w:rFonts w:ascii="Calibri" w:eastAsia="Calibri" w:hAnsi="Calibri" w:cs="Calibri"/>
          <w:i/>
          <w:iCs/>
        </w:rPr>
      </w:pPr>
    </w:p>
    <w:p w14:paraId="085C2791" w14:textId="77777777" w:rsidR="00F356BA" w:rsidRPr="003B5CDB" w:rsidRDefault="6A77A417" w:rsidP="6A77A417">
      <w:pPr>
        <w:spacing w:after="120"/>
        <w:rPr>
          <w:rFonts w:ascii="Calibri" w:eastAsia="Calibri" w:hAnsi="Calibri" w:cs="Calibri"/>
        </w:rPr>
      </w:pPr>
      <w:r w:rsidRPr="6A77A417">
        <w:rPr>
          <w:rFonts w:ascii="Calibri" w:eastAsia="Calibri" w:hAnsi="Calibri" w:cs="Calibri"/>
          <w:i/>
          <w:iCs/>
          <w:color w:val="000000" w:themeColor="text1"/>
          <w:u w:val="single"/>
        </w:rPr>
        <w:t>UNICEF, Adolescent and Young People Sexual Reproductive Health Rights Rapid Assessment, South Sudan, September 2024 - October 2024</w:t>
      </w:r>
    </w:p>
    <w:p w14:paraId="5266AD3B" w14:textId="77777777" w:rsidR="00F356BA" w:rsidRPr="003B5CDB" w:rsidRDefault="6A77A417" w:rsidP="6A77A417">
      <w:pPr>
        <w:pStyle w:val="ListParagraph"/>
        <w:numPr>
          <w:ilvl w:val="0"/>
          <w:numId w:val="39"/>
        </w:numPr>
        <w:rPr>
          <w:rFonts w:ascii="Calibri" w:eastAsia="Calibri" w:hAnsi="Calibri" w:cs="Calibri"/>
          <w:b/>
          <w:bCs/>
        </w:rPr>
      </w:pPr>
      <w:bookmarkStart w:id="0" w:name="_Toc195784923"/>
      <w:r w:rsidRPr="6A77A417">
        <w:rPr>
          <w:rFonts w:ascii="Calibri" w:eastAsia="Calibri" w:hAnsi="Calibri" w:cs="Calibri"/>
          <w:b/>
          <w:bCs/>
        </w:rPr>
        <w:t xml:space="preserve">Child SRHR and Adolescent Pregnancy: </w:t>
      </w:r>
      <w:r w:rsidRPr="6A77A417">
        <w:rPr>
          <w:rFonts w:ascii="Calibri" w:eastAsia="Calibri" w:hAnsi="Calibri" w:cs="Calibri"/>
        </w:rPr>
        <w:t>Adolescents in South Sudan face major SRHR challenges, including a high teenage pregnancy rate (30% among girls aged 15–19) and early sexual debut (age 14), which heighten risks of STIs, HIV, and social stigma. Access to comprehensive SRHR education and services is limited, especially for out-of-school youth.</w:t>
      </w:r>
      <w:bookmarkEnd w:id="0"/>
    </w:p>
    <w:p w14:paraId="48109C2E" w14:textId="77777777" w:rsidR="00F356BA" w:rsidRPr="003B5CDB" w:rsidRDefault="6A77A417" w:rsidP="6A77A417">
      <w:pPr>
        <w:pStyle w:val="ListParagraph"/>
        <w:numPr>
          <w:ilvl w:val="0"/>
          <w:numId w:val="39"/>
        </w:numPr>
        <w:rPr>
          <w:rFonts w:ascii="Calibri" w:eastAsia="Calibri" w:hAnsi="Calibri" w:cs="Calibri"/>
          <w:b/>
          <w:bCs/>
        </w:rPr>
      </w:pPr>
      <w:bookmarkStart w:id="1" w:name="_Toc195784924"/>
      <w:r w:rsidRPr="6A77A417">
        <w:rPr>
          <w:rFonts w:ascii="Calibri" w:eastAsia="Calibri" w:hAnsi="Calibri" w:cs="Calibri"/>
          <w:b/>
          <w:bCs/>
        </w:rPr>
        <w:t xml:space="preserve">Health: </w:t>
      </w:r>
      <w:r w:rsidRPr="6A77A417">
        <w:rPr>
          <w:rFonts w:ascii="Calibri" w:eastAsia="Calibri" w:hAnsi="Calibri" w:cs="Calibri"/>
        </w:rPr>
        <w:t>Health risks include high HIV rates among youth and widespread misinformation. Many adolescents are unaware of how STIs are transmitted, and stigma, lack of confidentiality, and discomfort prevent them from accessing health services.</w:t>
      </w:r>
      <w:bookmarkEnd w:id="1"/>
    </w:p>
    <w:p w14:paraId="40447231" w14:textId="77777777" w:rsidR="00F356BA" w:rsidRPr="003B5CDB" w:rsidRDefault="6A77A417" w:rsidP="6A77A417">
      <w:pPr>
        <w:pStyle w:val="ListParagraph"/>
        <w:numPr>
          <w:ilvl w:val="0"/>
          <w:numId w:val="39"/>
        </w:numPr>
        <w:rPr>
          <w:rFonts w:ascii="Calibri" w:eastAsia="Calibri" w:hAnsi="Calibri" w:cs="Calibri"/>
          <w:b/>
          <w:bCs/>
        </w:rPr>
      </w:pPr>
      <w:bookmarkStart w:id="2" w:name="_Toc195784925"/>
      <w:r w:rsidRPr="6A77A417">
        <w:rPr>
          <w:rFonts w:ascii="Calibri" w:eastAsia="Calibri" w:hAnsi="Calibri" w:cs="Calibri"/>
          <w:b/>
          <w:bCs/>
        </w:rPr>
        <w:t xml:space="preserve">Emerging Narratives and Misinformation: </w:t>
      </w:r>
      <w:r w:rsidRPr="6A77A417">
        <w:rPr>
          <w:rFonts w:ascii="Calibri" w:eastAsia="Calibri" w:hAnsi="Calibri" w:cs="Calibri"/>
        </w:rPr>
        <w:t>Prevailing myths include misconceptions about HIV transmission, negative attitudes toward condom use, and beliefs that sexual education leads to early sexual activity or contradicts religious values. These narratives hinder informed SRHR decisions.</w:t>
      </w:r>
      <w:bookmarkEnd w:id="2"/>
    </w:p>
    <w:p w14:paraId="1CDDA7B5" w14:textId="77777777" w:rsidR="00F356BA" w:rsidRPr="003B5CDB" w:rsidRDefault="6A77A417" w:rsidP="6A77A417">
      <w:pPr>
        <w:pStyle w:val="ListParagraph"/>
        <w:numPr>
          <w:ilvl w:val="0"/>
          <w:numId w:val="39"/>
        </w:numPr>
        <w:rPr>
          <w:rFonts w:ascii="Calibri" w:eastAsia="Calibri" w:hAnsi="Calibri" w:cs="Calibri"/>
          <w:b/>
          <w:bCs/>
        </w:rPr>
      </w:pPr>
      <w:bookmarkStart w:id="3" w:name="_Toc195784926"/>
      <w:r w:rsidRPr="6A77A417">
        <w:rPr>
          <w:rFonts w:ascii="Calibri" w:eastAsia="Calibri" w:hAnsi="Calibri" w:cs="Calibri"/>
          <w:b/>
          <w:bCs/>
        </w:rPr>
        <w:t xml:space="preserve">Influential Stakeholders: </w:t>
      </w:r>
      <w:r w:rsidRPr="6A77A417">
        <w:rPr>
          <w:rFonts w:ascii="Calibri" w:eastAsia="Calibri" w:hAnsi="Calibri" w:cs="Calibri"/>
        </w:rPr>
        <w:t>Key actors include schools, parents, health workers, NGOs, and community leaders. Schools are the most preferred source for SRHR information, while parents and health workers remain underutilized due to lack of trust and engagement.</w:t>
      </w:r>
      <w:bookmarkEnd w:id="3"/>
    </w:p>
    <w:p w14:paraId="7E777F6D" w14:textId="77777777" w:rsidR="00F356BA" w:rsidRPr="003B5CDB" w:rsidRDefault="6A77A417" w:rsidP="6A77A417">
      <w:pPr>
        <w:pStyle w:val="ListParagraph"/>
        <w:numPr>
          <w:ilvl w:val="0"/>
          <w:numId w:val="39"/>
        </w:numPr>
        <w:rPr>
          <w:rFonts w:ascii="Calibri" w:eastAsia="Calibri" w:hAnsi="Calibri" w:cs="Calibri"/>
        </w:rPr>
      </w:pPr>
      <w:bookmarkStart w:id="4" w:name="_Toc195784927"/>
      <w:r w:rsidRPr="6A77A417">
        <w:rPr>
          <w:rFonts w:ascii="Calibri" w:eastAsia="Calibri" w:hAnsi="Calibri" w:cs="Calibri"/>
          <w:b/>
          <w:bCs/>
        </w:rPr>
        <w:t xml:space="preserve">Risks: </w:t>
      </w:r>
      <w:r w:rsidRPr="6A77A417">
        <w:rPr>
          <w:rFonts w:ascii="Calibri" w:eastAsia="Calibri" w:hAnsi="Calibri" w:cs="Calibri"/>
        </w:rPr>
        <w:t>Misinformation, stigma, and restrictive social norms limit youth access to accurate information and services. Negative experiences at health facilities further discourage adolescents from seeking care.</w:t>
      </w:r>
      <w:bookmarkEnd w:id="4"/>
    </w:p>
    <w:p w14:paraId="2343F748" w14:textId="77777777" w:rsidR="00912640" w:rsidRPr="0064085A" w:rsidRDefault="00912640" w:rsidP="0064085A">
      <w:pPr>
        <w:rPr>
          <w:rFonts w:ascii="Calibri" w:eastAsia="Calibri" w:hAnsi="Calibri" w:cs="Calibri"/>
          <w:b/>
          <w:bCs/>
        </w:rPr>
      </w:pPr>
    </w:p>
    <w:p w14:paraId="537901DD" w14:textId="77777777" w:rsidR="00F356BA" w:rsidRPr="003B5CDB" w:rsidRDefault="6A77A417" w:rsidP="6A77A417">
      <w:pPr>
        <w:spacing w:after="120"/>
        <w:rPr>
          <w:rFonts w:ascii="Calibri" w:eastAsia="Calibri" w:hAnsi="Calibri" w:cs="Calibri"/>
          <w:i/>
          <w:iCs/>
          <w:u w:val="single"/>
        </w:rPr>
      </w:pPr>
      <w:r w:rsidRPr="6A77A417">
        <w:rPr>
          <w:rFonts w:ascii="Calibri" w:eastAsia="Calibri" w:hAnsi="Calibri" w:cs="Calibri"/>
          <w:i/>
          <w:iCs/>
          <w:u w:val="single"/>
        </w:rPr>
        <w:t>UNICEF, Social and Community Listening, Tanzania, August 2024 – March 2025</w:t>
      </w:r>
    </w:p>
    <w:p w14:paraId="644950ED" w14:textId="77777777" w:rsidR="00F356BA" w:rsidRPr="003B5CDB" w:rsidRDefault="6A77A417" w:rsidP="6A77A417">
      <w:pPr>
        <w:pStyle w:val="ListParagraph"/>
        <w:numPr>
          <w:ilvl w:val="0"/>
          <w:numId w:val="42"/>
        </w:numPr>
        <w:rPr>
          <w:rFonts w:ascii="Calibri" w:eastAsia="Calibri" w:hAnsi="Calibri" w:cs="Calibri"/>
          <w:b/>
          <w:bCs/>
        </w:rPr>
      </w:pPr>
      <w:bookmarkStart w:id="5" w:name="_Toc195784936"/>
      <w:r w:rsidRPr="6A77A417">
        <w:rPr>
          <w:rFonts w:ascii="Calibri" w:eastAsia="Calibri" w:hAnsi="Calibri" w:cs="Calibri"/>
          <w:b/>
          <w:bCs/>
        </w:rPr>
        <w:lastRenderedPageBreak/>
        <w:t xml:space="preserve">Community Views: </w:t>
      </w:r>
      <w:r w:rsidRPr="6A77A417">
        <w:rPr>
          <w:rFonts w:ascii="Calibri" w:eastAsia="Calibri" w:hAnsi="Calibri" w:cs="Calibri"/>
        </w:rPr>
        <w:t>Public discourse highlights major concerns around adolescent pregnancy, unsafe abortion, and sexual responsibility, revealing the normalization of unsafe sexual practices and low awareness of safe reproductive health options. Furthermore, legal protections for students against sexual advances are often challenged, pointing to prevailing victim-blaming attitudes and misunderstandings about consent and power imbalances.</w:t>
      </w:r>
      <w:bookmarkEnd w:id="5"/>
    </w:p>
    <w:p w14:paraId="6BB28589" w14:textId="77777777" w:rsidR="00F356BA" w:rsidRPr="003B5CDB" w:rsidRDefault="6A77A417" w:rsidP="6A77A417">
      <w:pPr>
        <w:pStyle w:val="ListParagraph"/>
        <w:numPr>
          <w:ilvl w:val="0"/>
          <w:numId w:val="42"/>
        </w:numPr>
        <w:rPr>
          <w:rFonts w:ascii="Calibri" w:eastAsia="Calibri" w:hAnsi="Calibri" w:cs="Calibri"/>
          <w:b/>
          <w:bCs/>
        </w:rPr>
      </w:pPr>
      <w:bookmarkStart w:id="6" w:name="_Toc195784937"/>
      <w:r w:rsidRPr="6A77A417">
        <w:rPr>
          <w:rFonts w:ascii="Calibri" w:eastAsia="Calibri" w:hAnsi="Calibri" w:cs="Calibri"/>
          <w:b/>
          <w:bCs/>
        </w:rPr>
        <w:t xml:space="preserve">Emerging Narratives: </w:t>
      </w:r>
      <w:r w:rsidRPr="6A77A417">
        <w:rPr>
          <w:rFonts w:ascii="Calibri" w:eastAsia="Calibri" w:hAnsi="Calibri" w:cs="Calibri"/>
        </w:rPr>
        <w:t>One key theme is the normalization of emotional distress linked to romantic relationships among youth, which reflects limited emotional literacy and raises concerns about mental health vulnerabilities. Another narrative involves policies requiring male partner participation in maternal health visits, with community reactions exposing conflicting views on gender roles and autonomy in reproductive decision-making.</w:t>
      </w:r>
      <w:bookmarkEnd w:id="6"/>
    </w:p>
    <w:p w14:paraId="3AB9D91F" w14:textId="77777777" w:rsidR="00F356BA" w:rsidRPr="003B5CDB" w:rsidRDefault="6A77A417" w:rsidP="6A77A417">
      <w:pPr>
        <w:pStyle w:val="ListParagraph"/>
        <w:numPr>
          <w:ilvl w:val="0"/>
          <w:numId w:val="42"/>
        </w:numPr>
        <w:rPr>
          <w:rFonts w:ascii="Calibri" w:eastAsia="Calibri" w:hAnsi="Calibri" w:cs="Calibri"/>
          <w:b/>
          <w:bCs/>
        </w:rPr>
      </w:pPr>
      <w:bookmarkStart w:id="7" w:name="_Toc195784938"/>
      <w:r w:rsidRPr="6A77A417">
        <w:rPr>
          <w:rFonts w:ascii="Calibri" w:eastAsia="Calibri" w:hAnsi="Calibri" w:cs="Calibri"/>
          <w:b/>
          <w:bCs/>
        </w:rPr>
        <w:t xml:space="preserve">Misinformation: </w:t>
      </w:r>
      <w:r w:rsidRPr="6A77A417">
        <w:rPr>
          <w:rFonts w:ascii="Calibri" w:eastAsia="Calibri" w:hAnsi="Calibri" w:cs="Calibri"/>
        </w:rPr>
        <w:t>The casual treatment of abortion and sexual health online reveals significant misinformation, including confusion about safe abortion procedures and reproductive responsibilities. These discussions often misrepresent legal and medical facts, potentially endangering young people and perpetuating stigma.</w:t>
      </w:r>
      <w:bookmarkEnd w:id="7"/>
    </w:p>
    <w:p w14:paraId="06CB59F3" w14:textId="77777777" w:rsidR="00F356BA" w:rsidRPr="003B5CDB" w:rsidRDefault="6A77A417" w:rsidP="6A77A417">
      <w:pPr>
        <w:pStyle w:val="ListParagraph"/>
        <w:numPr>
          <w:ilvl w:val="0"/>
          <w:numId w:val="42"/>
        </w:numPr>
        <w:rPr>
          <w:rFonts w:ascii="Calibri" w:eastAsia="Calibri" w:hAnsi="Calibri" w:cs="Calibri"/>
          <w:b/>
          <w:bCs/>
        </w:rPr>
      </w:pPr>
      <w:bookmarkStart w:id="8" w:name="_Toc195784939"/>
      <w:r w:rsidRPr="6A77A417">
        <w:rPr>
          <w:rFonts w:ascii="Calibri" w:eastAsia="Calibri" w:hAnsi="Calibri" w:cs="Calibri"/>
          <w:b/>
          <w:bCs/>
        </w:rPr>
        <w:t xml:space="preserve">Influential Stakeholders: </w:t>
      </w:r>
      <w:r w:rsidRPr="6A77A417">
        <w:rPr>
          <w:rFonts w:ascii="Calibri" w:eastAsia="Calibri" w:hAnsi="Calibri" w:cs="Calibri"/>
        </w:rPr>
        <w:t>Influential figures such as social media commentators and political leaders play a crucial role in framing SRHR conversations. Posts by prominent personalities like “</w:t>
      </w:r>
      <w:proofErr w:type="spellStart"/>
      <w:r w:rsidRPr="6A77A417">
        <w:rPr>
          <w:rFonts w:ascii="Calibri" w:eastAsia="Calibri" w:hAnsi="Calibri" w:cs="Calibri"/>
        </w:rPr>
        <w:t>Mbacho</w:t>
      </w:r>
      <w:proofErr w:type="spellEnd"/>
      <w:r w:rsidRPr="6A77A417">
        <w:rPr>
          <w:rFonts w:ascii="Calibri" w:eastAsia="Calibri" w:hAnsi="Calibri" w:cs="Calibri"/>
        </w:rPr>
        <w:t xml:space="preserve"> PhD” and national initiatives led by the President prompt substantial public dialogue and shape societal perceptions.</w:t>
      </w:r>
      <w:bookmarkEnd w:id="8"/>
    </w:p>
    <w:p w14:paraId="42467108" w14:textId="77777777" w:rsidR="00F356BA" w:rsidRPr="003B5CDB" w:rsidRDefault="6A77A417" w:rsidP="6A77A417">
      <w:pPr>
        <w:pStyle w:val="ListParagraph"/>
        <w:numPr>
          <w:ilvl w:val="0"/>
          <w:numId w:val="42"/>
        </w:numPr>
        <w:rPr>
          <w:rFonts w:ascii="Calibri" w:eastAsia="Calibri" w:hAnsi="Calibri" w:cs="Calibri"/>
          <w:b/>
          <w:bCs/>
        </w:rPr>
      </w:pPr>
      <w:bookmarkStart w:id="9" w:name="_Toc195784940"/>
      <w:r w:rsidRPr="6A77A417">
        <w:rPr>
          <w:rFonts w:ascii="Calibri" w:eastAsia="Calibri" w:hAnsi="Calibri" w:cs="Calibri"/>
          <w:b/>
          <w:bCs/>
        </w:rPr>
        <w:t xml:space="preserve">Potential Risks: </w:t>
      </w:r>
      <w:r w:rsidRPr="6A77A417">
        <w:rPr>
          <w:rFonts w:ascii="Calibri" w:eastAsia="Calibri" w:hAnsi="Calibri" w:cs="Calibri"/>
        </w:rPr>
        <w:t xml:space="preserve">The normalization of unsafe reproductive </w:t>
      </w:r>
      <w:proofErr w:type="spellStart"/>
      <w:r w:rsidRPr="6A77A417">
        <w:rPr>
          <w:rFonts w:ascii="Calibri" w:eastAsia="Calibri" w:hAnsi="Calibri" w:cs="Calibri"/>
        </w:rPr>
        <w:t>behaviours</w:t>
      </w:r>
      <w:proofErr w:type="spellEnd"/>
      <w:r w:rsidRPr="6A77A417">
        <w:rPr>
          <w:rFonts w:ascii="Calibri" w:eastAsia="Calibri" w:hAnsi="Calibri" w:cs="Calibri"/>
        </w:rPr>
        <w:t xml:space="preserve"> and gender-based biases poses risks to adolescent health and rights.</w:t>
      </w:r>
      <w:bookmarkEnd w:id="9"/>
      <w:r w:rsidRPr="6A77A417">
        <w:rPr>
          <w:rFonts w:ascii="Calibri" w:eastAsia="Calibri" w:hAnsi="Calibri" w:cs="Calibri"/>
        </w:rPr>
        <w:t xml:space="preserve"> </w:t>
      </w:r>
    </w:p>
    <w:p w14:paraId="3D665FAB" w14:textId="77777777" w:rsidR="00912640" w:rsidRDefault="00912640" w:rsidP="6A77A417">
      <w:pPr>
        <w:rPr>
          <w:rFonts w:ascii="Calibri" w:eastAsia="Calibri" w:hAnsi="Calibri" w:cs="Calibri"/>
          <w:i/>
          <w:iCs/>
        </w:rPr>
      </w:pPr>
    </w:p>
    <w:p w14:paraId="56F1BE98" w14:textId="77777777" w:rsidR="00912640" w:rsidRDefault="00912640" w:rsidP="6A77A417">
      <w:pPr>
        <w:rPr>
          <w:rFonts w:ascii="Calibri" w:eastAsia="Calibri" w:hAnsi="Calibri" w:cs="Calibri"/>
          <w:i/>
          <w:iCs/>
        </w:rPr>
      </w:pPr>
    </w:p>
    <w:p w14:paraId="70A5FBFE" w14:textId="77777777" w:rsidR="0026191C" w:rsidRPr="00912640" w:rsidRDefault="6A77A417" w:rsidP="6A77A417">
      <w:pPr>
        <w:pStyle w:val="ListParagraph"/>
        <w:numPr>
          <w:ilvl w:val="0"/>
          <w:numId w:val="2"/>
        </w:numPr>
        <w:rPr>
          <w:rFonts w:ascii="Calibri" w:eastAsia="Calibri" w:hAnsi="Calibri" w:cs="Calibri"/>
          <w:b/>
          <w:bCs/>
          <w:color w:val="0070C0"/>
        </w:rPr>
      </w:pPr>
      <w:r w:rsidRPr="00912640">
        <w:rPr>
          <w:rFonts w:ascii="Calibri" w:eastAsia="Calibri" w:hAnsi="Calibri" w:cs="Calibri"/>
          <w:b/>
          <w:bCs/>
          <w:color w:val="0070C0"/>
        </w:rPr>
        <w:t>Potential risks and opportunities to act</w:t>
      </w:r>
    </w:p>
    <w:p w14:paraId="2AC13CA1" w14:textId="77777777" w:rsidR="0026191C" w:rsidRPr="00EE6892" w:rsidRDefault="0026191C" w:rsidP="6A77A417">
      <w:pPr>
        <w:rPr>
          <w:rFonts w:ascii="Calibri" w:eastAsia="Calibri" w:hAnsi="Calibri" w:cs="Calibri"/>
          <w:b/>
          <w:bCs/>
        </w:rPr>
      </w:pPr>
    </w:p>
    <w:p w14:paraId="523FC1FB" w14:textId="77777777" w:rsidR="0026191C" w:rsidRPr="00EE6892" w:rsidRDefault="6A77A417" w:rsidP="6A77A417">
      <w:pPr>
        <w:rPr>
          <w:rFonts w:ascii="Calibri" w:eastAsia="Calibri" w:hAnsi="Calibri" w:cs="Calibri"/>
          <w:i/>
          <w:iCs/>
        </w:rPr>
      </w:pPr>
      <w:r w:rsidRPr="6A77A417">
        <w:rPr>
          <w:rFonts w:ascii="Calibri" w:eastAsia="Calibri" w:hAnsi="Calibri" w:cs="Calibri"/>
          <w:i/>
          <w:iCs/>
          <w:u w:val="single"/>
        </w:rPr>
        <w:t>Key question</w:t>
      </w:r>
      <w:r w:rsidRPr="6A77A417">
        <w:rPr>
          <w:rFonts w:ascii="Calibri" w:eastAsia="Calibri" w:hAnsi="Calibri" w:cs="Calibri"/>
          <w:i/>
          <w:iCs/>
        </w:rPr>
        <w:t>: What are the major behavioral and communications risks, and opportunities to act based on insights provided in the report.</w:t>
      </w:r>
    </w:p>
    <w:p w14:paraId="73019DB0" w14:textId="77777777" w:rsidR="0026191C" w:rsidRPr="00EE6892" w:rsidRDefault="0026191C" w:rsidP="6A77A417">
      <w:pPr>
        <w:rPr>
          <w:rFonts w:ascii="Calibri" w:eastAsia="Calibri" w:hAnsi="Calibri" w:cs="Calibri"/>
          <w:i/>
          <w:iCs/>
        </w:rPr>
      </w:pPr>
    </w:p>
    <w:p w14:paraId="200B4B2C" w14:textId="77777777" w:rsidR="0026191C" w:rsidRPr="003B5CDB" w:rsidRDefault="6A77A417" w:rsidP="6A77A417">
      <w:pPr>
        <w:rPr>
          <w:rFonts w:ascii="Calibri" w:eastAsia="Calibri" w:hAnsi="Calibri" w:cs="Calibri"/>
        </w:rPr>
      </w:pPr>
      <w:r w:rsidRPr="6A77A417">
        <w:rPr>
          <w:rFonts w:ascii="Calibri" w:eastAsia="Calibri" w:hAnsi="Calibri" w:cs="Calibri"/>
          <w:b/>
          <w:bCs/>
        </w:rPr>
        <w:t>Potential risks</w:t>
      </w:r>
    </w:p>
    <w:p w14:paraId="6C4F8F8E" w14:textId="77777777" w:rsidR="0026191C" w:rsidRPr="003B5CDB" w:rsidRDefault="0026191C" w:rsidP="6A77A417">
      <w:pPr>
        <w:rPr>
          <w:rFonts w:ascii="Calibri" w:eastAsia="Calibri" w:hAnsi="Calibri" w:cs="Calibri"/>
          <w:i/>
          <w:iCs/>
        </w:rPr>
      </w:pPr>
    </w:p>
    <w:p w14:paraId="434319BF" w14:textId="77777777" w:rsidR="0026191C" w:rsidRPr="003B5CDB" w:rsidRDefault="6A77A417" w:rsidP="6A77A417">
      <w:pPr>
        <w:pStyle w:val="ListParagraph"/>
        <w:numPr>
          <w:ilvl w:val="0"/>
          <w:numId w:val="17"/>
        </w:numPr>
        <w:jc w:val="both"/>
        <w:rPr>
          <w:rFonts w:ascii="Calibri" w:eastAsia="Calibri" w:hAnsi="Calibri" w:cs="Calibri"/>
        </w:rPr>
      </w:pPr>
      <w:r w:rsidRPr="6A77A417">
        <w:rPr>
          <w:rFonts w:ascii="Calibri" w:eastAsia="Calibri" w:hAnsi="Calibri" w:cs="Calibri"/>
        </w:rPr>
        <w:t>Widespread reports of sexual violence with little accountability, especially in South Africa, Zambia, and Kenya, risk deterring survivors from speaking out.</w:t>
      </w:r>
    </w:p>
    <w:p w14:paraId="003F823E" w14:textId="77777777" w:rsidR="0026191C" w:rsidRPr="003B5CDB" w:rsidRDefault="6A77A417" w:rsidP="6A77A417">
      <w:pPr>
        <w:pStyle w:val="ListParagraph"/>
        <w:numPr>
          <w:ilvl w:val="0"/>
          <w:numId w:val="17"/>
        </w:numPr>
        <w:jc w:val="both"/>
        <w:rPr>
          <w:rFonts w:ascii="Calibri" w:eastAsia="Calibri" w:hAnsi="Calibri" w:cs="Calibri"/>
        </w:rPr>
      </w:pPr>
      <w:r w:rsidRPr="6A77A417">
        <w:rPr>
          <w:rFonts w:ascii="Calibri" w:eastAsia="Calibri" w:hAnsi="Calibri" w:cs="Calibri"/>
        </w:rPr>
        <w:t>Harmful myths such as sea moss boosting fertility or menstruating women attracting crocodiles may undermine reproductive health efforts.</w:t>
      </w:r>
    </w:p>
    <w:p w14:paraId="1F742D70" w14:textId="77777777" w:rsidR="0026191C" w:rsidRPr="003B5CDB" w:rsidRDefault="6A77A417" w:rsidP="6A77A417">
      <w:pPr>
        <w:pStyle w:val="ListParagraph"/>
        <w:numPr>
          <w:ilvl w:val="0"/>
          <w:numId w:val="17"/>
        </w:numPr>
        <w:jc w:val="both"/>
        <w:rPr>
          <w:rFonts w:ascii="Calibri" w:eastAsia="Calibri" w:hAnsi="Calibri" w:cs="Calibri"/>
        </w:rPr>
      </w:pPr>
      <w:r w:rsidRPr="6A77A417">
        <w:rPr>
          <w:rFonts w:ascii="Calibri" w:eastAsia="Calibri" w:hAnsi="Calibri" w:cs="Calibri"/>
        </w:rPr>
        <w:t>Narratives linking abortion to “vengeful spirits” in South Africa may reinforce shame and fear.</w:t>
      </w:r>
    </w:p>
    <w:p w14:paraId="46FFDBE8" w14:textId="77777777" w:rsidR="0026191C" w:rsidRPr="003B5CDB" w:rsidRDefault="0026191C" w:rsidP="6A77A417">
      <w:pPr>
        <w:pStyle w:val="ListParagraph"/>
        <w:jc w:val="both"/>
        <w:rPr>
          <w:rFonts w:ascii="Calibri" w:eastAsia="Calibri" w:hAnsi="Calibri" w:cs="Calibri"/>
        </w:rPr>
      </w:pPr>
    </w:p>
    <w:p w14:paraId="60A440AD" w14:textId="77777777" w:rsidR="0026191C" w:rsidRPr="003B5CDB" w:rsidRDefault="6A77A417" w:rsidP="6A77A417">
      <w:pPr>
        <w:rPr>
          <w:rFonts w:ascii="Calibri" w:eastAsia="Calibri" w:hAnsi="Calibri" w:cs="Calibri"/>
          <w:b/>
          <w:bCs/>
        </w:rPr>
      </w:pPr>
      <w:r w:rsidRPr="6A77A417">
        <w:rPr>
          <w:rFonts w:ascii="Calibri" w:eastAsia="Calibri" w:hAnsi="Calibri" w:cs="Calibri"/>
          <w:b/>
          <w:bCs/>
        </w:rPr>
        <w:t>Opportunities to act</w:t>
      </w:r>
    </w:p>
    <w:p w14:paraId="18520E2F" w14:textId="77777777" w:rsidR="0026191C" w:rsidRPr="003B5CDB" w:rsidRDefault="0026191C" w:rsidP="6A77A417">
      <w:pPr>
        <w:rPr>
          <w:rFonts w:ascii="Calibri" w:eastAsia="Calibri" w:hAnsi="Calibri" w:cs="Calibri"/>
        </w:rPr>
      </w:pPr>
    </w:p>
    <w:p w14:paraId="1EF6D2AE" w14:textId="77777777" w:rsidR="0026191C" w:rsidRPr="003B5CDB" w:rsidRDefault="6A77A417" w:rsidP="6A77A417">
      <w:pPr>
        <w:pStyle w:val="ListParagraph"/>
        <w:numPr>
          <w:ilvl w:val="0"/>
          <w:numId w:val="43"/>
        </w:numPr>
        <w:rPr>
          <w:rFonts w:ascii="Calibri" w:eastAsia="Calibri" w:hAnsi="Calibri" w:cs="Calibri"/>
          <w:i/>
          <w:iCs/>
        </w:rPr>
      </w:pPr>
      <w:r w:rsidRPr="6A77A417">
        <w:rPr>
          <w:rFonts w:ascii="Calibri" w:eastAsia="Calibri" w:hAnsi="Calibri" w:cs="Calibri"/>
        </w:rPr>
        <w:t>Personal testimonies in Kenya and South Africa offer powerful entry points to promote justice and healing.</w:t>
      </w:r>
    </w:p>
    <w:p w14:paraId="7DFD1A20" w14:textId="77777777" w:rsidR="0026191C" w:rsidRPr="003B5CDB" w:rsidRDefault="6A77A417" w:rsidP="6A77A417">
      <w:pPr>
        <w:pStyle w:val="ListParagraph"/>
        <w:numPr>
          <w:ilvl w:val="0"/>
          <w:numId w:val="43"/>
        </w:numPr>
        <w:rPr>
          <w:rFonts w:ascii="Calibri" w:eastAsia="Calibri" w:hAnsi="Calibri" w:cs="Calibri"/>
        </w:rPr>
      </w:pPr>
      <w:r w:rsidRPr="6A77A417">
        <w:rPr>
          <w:rFonts w:ascii="Calibri" w:eastAsia="Calibri" w:hAnsi="Calibri" w:cs="Calibri"/>
        </w:rPr>
        <w:lastRenderedPageBreak/>
        <w:t>High youth engagement in Uganda and Tanzania presents an opportunity to scale up rights based SRHR education.</w:t>
      </w:r>
    </w:p>
    <w:p w14:paraId="71E03150" w14:textId="77777777" w:rsidR="0026191C" w:rsidRPr="003B5CDB" w:rsidRDefault="6A77A417" w:rsidP="6A77A417">
      <w:pPr>
        <w:pStyle w:val="ListParagraph"/>
        <w:numPr>
          <w:ilvl w:val="0"/>
          <w:numId w:val="43"/>
        </w:numPr>
        <w:rPr>
          <w:rFonts w:ascii="Calibri" w:eastAsia="Calibri" w:hAnsi="Calibri" w:cs="Calibri"/>
        </w:rPr>
      </w:pPr>
      <w:r w:rsidRPr="6A77A417">
        <w:rPr>
          <w:rFonts w:ascii="Calibri" w:eastAsia="Calibri" w:hAnsi="Calibri" w:cs="Calibri"/>
        </w:rPr>
        <w:t>Partner with trusted health professionals and influencers to address misinformation at community level.</w:t>
      </w:r>
    </w:p>
    <w:p w14:paraId="74C4B393" w14:textId="414EC868" w:rsidR="665AD1C5" w:rsidRDefault="6A77A417" w:rsidP="6A77A417">
      <w:pPr>
        <w:pStyle w:val="ListParagraph"/>
        <w:numPr>
          <w:ilvl w:val="0"/>
          <w:numId w:val="43"/>
        </w:numPr>
        <w:rPr>
          <w:rFonts w:ascii="Calibri" w:eastAsia="Calibri" w:hAnsi="Calibri" w:cs="Calibri"/>
        </w:rPr>
      </w:pPr>
      <w:r w:rsidRPr="6A77A417">
        <w:rPr>
          <w:rFonts w:ascii="Calibri" w:eastAsia="Calibri" w:hAnsi="Calibri" w:cs="Calibri"/>
        </w:rPr>
        <w:t>Schools and traditional platforms are underused for youth SRHR education.</w:t>
      </w:r>
    </w:p>
    <w:p w14:paraId="41B8B378" w14:textId="5FC42E34" w:rsidR="665AD1C5" w:rsidRDefault="6A77A417" w:rsidP="6A77A417">
      <w:pPr>
        <w:pStyle w:val="ListParagraph"/>
        <w:numPr>
          <w:ilvl w:val="0"/>
          <w:numId w:val="43"/>
        </w:numPr>
        <w:rPr>
          <w:rFonts w:ascii="Calibri" w:eastAsia="Calibri" w:hAnsi="Calibri" w:cs="Calibri"/>
        </w:rPr>
      </w:pPr>
      <w:r w:rsidRPr="6A77A417">
        <w:rPr>
          <w:rFonts w:ascii="Calibri" w:eastAsia="Calibri" w:hAnsi="Calibri" w:cs="Calibri"/>
        </w:rPr>
        <w:t>Gender norms and early marriage limit girls’ access to education and health.</w:t>
      </w:r>
    </w:p>
    <w:p w14:paraId="1EBABF3B" w14:textId="449B1C60" w:rsidR="665AD1C5" w:rsidRDefault="6A77A417" w:rsidP="6A77A417">
      <w:pPr>
        <w:pStyle w:val="ListParagraph"/>
        <w:numPr>
          <w:ilvl w:val="0"/>
          <w:numId w:val="43"/>
        </w:numPr>
        <w:rPr>
          <w:rFonts w:ascii="Calibri" w:eastAsia="Calibri" w:hAnsi="Calibri" w:cs="Calibri"/>
        </w:rPr>
      </w:pPr>
      <w:r w:rsidRPr="6A77A417">
        <w:rPr>
          <w:rFonts w:ascii="Calibri" w:eastAsia="Calibri" w:hAnsi="Calibri" w:cs="Calibri"/>
        </w:rPr>
        <w:t>Legal protections for students are often misunderstood and resisted.</w:t>
      </w:r>
    </w:p>
    <w:p w14:paraId="40D0B549" w14:textId="77777777" w:rsidR="0026191C" w:rsidRPr="003B5CDB" w:rsidRDefault="6A77A417" w:rsidP="6A77A417">
      <w:pPr>
        <w:pStyle w:val="ListParagraph"/>
        <w:numPr>
          <w:ilvl w:val="0"/>
          <w:numId w:val="43"/>
        </w:numPr>
        <w:rPr>
          <w:rFonts w:ascii="Calibri" w:eastAsia="Calibri" w:hAnsi="Calibri" w:cs="Calibri"/>
        </w:rPr>
      </w:pPr>
      <w:r w:rsidRPr="6A77A417">
        <w:rPr>
          <w:rFonts w:ascii="Calibri" w:eastAsia="Calibri" w:hAnsi="Calibri" w:cs="Calibri"/>
        </w:rPr>
        <w:t>Public outrage over institutional failures creates momentum and a concrete demand for policy reform and improved survivor support.</w:t>
      </w:r>
    </w:p>
    <w:p w14:paraId="21C788AA" w14:textId="77777777" w:rsidR="0026191C" w:rsidRPr="003B5CDB" w:rsidRDefault="6A77A417" w:rsidP="6A77A417">
      <w:pPr>
        <w:pStyle w:val="ListParagraph"/>
        <w:numPr>
          <w:ilvl w:val="0"/>
          <w:numId w:val="43"/>
        </w:numPr>
        <w:rPr>
          <w:rFonts w:ascii="Calibri" w:eastAsia="Calibri" w:hAnsi="Calibri" w:cs="Calibri"/>
        </w:rPr>
      </w:pPr>
      <w:r w:rsidRPr="6A77A417">
        <w:rPr>
          <w:rFonts w:ascii="Calibri" w:eastAsia="Calibri" w:hAnsi="Calibri" w:cs="Calibri"/>
        </w:rPr>
        <w:t>There is a need for comprehensive, culturally sensitive interventions. These include integrating SRHR into schools, improving health services, and engaging communities to address harmful norms, tailored to the realities of young people.</w:t>
      </w:r>
    </w:p>
    <w:p w14:paraId="7ED29EBF" w14:textId="77777777" w:rsidR="0026191C" w:rsidRPr="003B5CDB" w:rsidRDefault="6A77A417" w:rsidP="6A77A417">
      <w:pPr>
        <w:pStyle w:val="ListParagraph"/>
        <w:numPr>
          <w:ilvl w:val="0"/>
          <w:numId w:val="43"/>
        </w:numPr>
        <w:rPr>
          <w:rFonts w:ascii="Calibri" w:eastAsia="Calibri" w:hAnsi="Calibri" w:cs="Calibri"/>
        </w:rPr>
      </w:pPr>
      <w:r w:rsidRPr="6A77A417">
        <w:rPr>
          <w:rFonts w:ascii="Calibri" w:eastAsia="Calibri" w:hAnsi="Calibri" w:cs="Calibri"/>
        </w:rPr>
        <w:t>Improving youth-friendly health services, enhancing SRHR education in schools, engaging communities through outreach and media, and training youth leaders offer avenues to address existing challenges and promote adolescent well-being.</w:t>
      </w:r>
    </w:p>
    <w:p w14:paraId="7121000B" w14:textId="77777777" w:rsidR="0026191C" w:rsidRPr="003B5CDB" w:rsidRDefault="6A77A417" w:rsidP="6A77A417">
      <w:pPr>
        <w:pStyle w:val="ListParagraph"/>
        <w:numPr>
          <w:ilvl w:val="0"/>
          <w:numId w:val="43"/>
        </w:numPr>
        <w:rPr>
          <w:rFonts w:ascii="Calibri" w:eastAsia="Calibri" w:hAnsi="Calibri" w:cs="Calibri"/>
          <w:b/>
          <w:bCs/>
        </w:rPr>
      </w:pPr>
      <w:bookmarkStart w:id="10" w:name="_Toc195784941"/>
      <w:r w:rsidRPr="6A77A417">
        <w:rPr>
          <w:rFonts w:ascii="Calibri" w:eastAsia="Calibri" w:hAnsi="Calibri" w:cs="Calibri"/>
        </w:rPr>
        <w:t>Culturally relevant communication, especially through music and storytelling, could be powerful tools to promote healthy relationships, consent, and informed SRHR practices amongst youth.</w:t>
      </w:r>
      <w:bookmarkEnd w:id="10"/>
      <w:r w:rsidRPr="6A77A417">
        <w:rPr>
          <w:rFonts w:ascii="Calibri" w:eastAsia="Calibri" w:hAnsi="Calibri" w:cs="Calibri"/>
        </w:rPr>
        <w:t xml:space="preserve"> </w:t>
      </w:r>
    </w:p>
    <w:p w14:paraId="1A0B8D2D" w14:textId="77777777" w:rsidR="0026191C" w:rsidRPr="003B5CDB" w:rsidRDefault="6A77A417" w:rsidP="6A77A417">
      <w:pPr>
        <w:pStyle w:val="ListParagraph"/>
        <w:numPr>
          <w:ilvl w:val="0"/>
          <w:numId w:val="43"/>
        </w:numPr>
        <w:rPr>
          <w:rFonts w:ascii="Calibri" w:eastAsia="Calibri" w:hAnsi="Calibri" w:cs="Calibri"/>
        </w:rPr>
      </w:pPr>
      <w:r w:rsidRPr="6A77A417">
        <w:rPr>
          <w:rFonts w:ascii="Calibri" w:eastAsia="Calibri" w:hAnsi="Calibri" w:cs="Calibri"/>
        </w:rPr>
        <w:t>There is an opportunity to foster ongoing dialogue and education to dismantle myths, promote healthier gender dynamics, and increase understanding of gender-based violence and SRH. This includes involving male village health workers, chiefs, and using platforms like bars and sports events to reach more men.</w:t>
      </w:r>
    </w:p>
    <w:p w14:paraId="4833AF78" w14:textId="77777777" w:rsidR="0026191C" w:rsidRPr="003B5CDB" w:rsidRDefault="6A77A417" w:rsidP="6A77A417">
      <w:pPr>
        <w:pStyle w:val="ListParagraph"/>
        <w:numPr>
          <w:ilvl w:val="0"/>
          <w:numId w:val="43"/>
        </w:numPr>
        <w:rPr>
          <w:rFonts w:ascii="Calibri" w:eastAsia="Calibri" w:hAnsi="Calibri" w:cs="Calibri"/>
        </w:rPr>
      </w:pPr>
      <w:bookmarkStart w:id="11" w:name="_Toc195784942"/>
      <w:r w:rsidRPr="6A77A417">
        <w:rPr>
          <w:rFonts w:ascii="Calibri" w:eastAsia="Calibri" w:hAnsi="Calibri" w:cs="Calibri"/>
        </w:rPr>
        <w:t>There are opportunities to strengthen youth-friendly health services, integrate SRHR education in schools, expand community outreach, counter misinformation through media, and involve youth in shaping services to meet their needs.</w:t>
      </w:r>
      <w:bookmarkEnd w:id="11"/>
    </w:p>
    <w:p w14:paraId="01DF6A4F" w14:textId="77777777" w:rsidR="0026191C" w:rsidRPr="003B5CDB" w:rsidRDefault="6A77A417" w:rsidP="6A77A417">
      <w:pPr>
        <w:pStyle w:val="ListParagraph"/>
        <w:numPr>
          <w:ilvl w:val="0"/>
          <w:numId w:val="43"/>
        </w:numPr>
        <w:rPr>
          <w:rFonts w:ascii="Calibri" w:eastAsia="Calibri" w:hAnsi="Calibri" w:cs="Calibri"/>
        </w:rPr>
      </w:pPr>
      <w:bookmarkStart w:id="12" w:name="_Toc195784943"/>
      <w:r w:rsidRPr="6A77A417">
        <w:rPr>
          <w:rFonts w:ascii="Calibri" w:eastAsia="Calibri" w:hAnsi="Calibri" w:cs="Calibri"/>
        </w:rPr>
        <w:t>In countries like South Sudan, youth and some parents show openness to change. Girls are motivated by aspirations for independence. Co-design processes offer a chance to shift harmful norms and integrate SRHR education.</w:t>
      </w:r>
      <w:bookmarkEnd w:id="12"/>
    </w:p>
    <w:p w14:paraId="72FE18C3" w14:textId="77777777" w:rsidR="0026191C" w:rsidRDefault="0026191C" w:rsidP="6A77A417">
      <w:pPr>
        <w:rPr>
          <w:rFonts w:ascii="Calibri" w:eastAsia="Calibri" w:hAnsi="Calibri" w:cs="Calibri"/>
          <w:i/>
          <w:iCs/>
        </w:rPr>
      </w:pPr>
    </w:p>
    <w:p w14:paraId="1F5B0E74" w14:textId="77777777" w:rsidR="00914A6B" w:rsidRPr="00EE6892" w:rsidRDefault="00914A6B" w:rsidP="6A77A417">
      <w:pPr>
        <w:rPr>
          <w:rFonts w:ascii="Calibri" w:eastAsia="Calibri" w:hAnsi="Calibri" w:cs="Calibri"/>
          <w:i/>
          <w:iCs/>
        </w:rPr>
      </w:pPr>
    </w:p>
    <w:p w14:paraId="501025D6" w14:textId="77777777" w:rsidR="0053291B" w:rsidRPr="00912640" w:rsidRDefault="6A77A417" w:rsidP="6A77A417">
      <w:pPr>
        <w:pStyle w:val="ListParagraph"/>
        <w:numPr>
          <w:ilvl w:val="0"/>
          <w:numId w:val="2"/>
        </w:numPr>
        <w:rPr>
          <w:rFonts w:ascii="Calibri" w:eastAsia="Calibri" w:hAnsi="Calibri" w:cs="Calibri"/>
          <w:b/>
          <w:bCs/>
          <w:color w:val="0070C0"/>
        </w:rPr>
      </w:pPr>
      <w:r w:rsidRPr="00912640">
        <w:rPr>
          <w:rFonts w:ascii="Calibri" w:eastAsia="Calibri" w:hAnsi="Calibri" w:cs="Calibri"/>
          <w:b/>
          <w:bCs/>
          <w:color w:val="0070C0"/>
        </w:rPr>
        <w:t>Useful resources</w:t>
      </w:r>
    </w:p>
    <w:p w14:paraId="168861FB" w14:textId="77777777" w:rsidR="0053291B" w:rsidRPr="00EE6892" w:rsidRDefault="0053291B" w:rsidP="6A77A417">
      <w:pPr>
        <w:rPr>
          <w:rFonts w:ascii="Calibri" w:eastAsia="Calibri" w:hAnsi="Calibri" w:cs="Calibri"/>
          <w:b/>
          <w:bCs/>
        </w:rPr>
      </w:pPr>
    </w:p>
    <w:p w14:paraId="4162EDAA" w14:textId="64EE9B4A" w:rsidR="00ED0335" w:rsidRPr="00EE6892" w:rsidRDefault="6A77A417" w:rsidP="6A77A417">
      <w:pPr>
        <w:pStyle w:val="ListParagraph"/>
        <w:numPr>
          <w:ilvl w:val="0"/>
          <w:numId w:val="18"/>
        </w:numPr>
        <w:rPr>
          <w:rFonts w:ascii="Calibri" w:eastAsia="Calibri" w:hAnsi="Calibri" w:cs="Calibri"/>
        </w:rPr>
      </w:pPr>
      <w:r w:rsidRPr="6A77A417">
        <w:rPr>
          <w:rFonts w:ascii="Calibri" w:eastAsia="Calibri" w:hAnsi="Calibri" w:cs="Calibri"/>
        </w:rPr>
        <w:t xml:space="preserve">Center for Reproductive Rights: </w:t>
      </w:r>
      <w:hyperlink r:id="rId193" w:anchor=":~:text=This%20policy%20brief%20by%20the,over%20the%20next%20five%20years.">
        <w:r w:rsidRPr="6A77A417">
          <w:rPr>
            <w:rStyle w:val="Hyperlink"/>
            <w:rFonts w:ascii="Calibri" w:eastAsia="Calibri" w:hAnsi="Calibri" w:cs="Calibri"/>
          </w:rPr>
          <w:t>Policy Brief: Advancing Sexual and Reproductive Health and Rights in the European Union</w:t>
        </w:r>
        <w:r w:rsidR="00ED0335">
          <w:br/>
        </w:r>
      </w:hyperlink>
    </w:p>
    <w:p w14:paraId="17EA578B" w14:textId="3558DA0C" w:rsidR="00ED0335" w:rsidRPr="00EE6892" w:rsidRDefault="6A77A417" w:rsidP="6A77A417">
      <w:pPr>
        <w:pStyle w:val="ListParagraph"/>
        <w:numPr>
          <w:ilvl w:val="0"/>
          <w:numId w:val="18"/>
        </w:numPr>
        <w:rPr>
          <w:rFonts w:ascii="Calibri" w:eastAsia="Calibri" w:hAnsi="Calibri" w:cs="Calibri"/>
        </w:rPr>
      </w:pPr>
      <w:r w:rsidRPr="6A77A417">
        <w:rPr>
          <w:rFonts w:ascii="Calibri" w:eastAsia="Calibri" w:hAnsi="Calibri" w:cs="Calibri"/>
        </w:rPr>
        <w:t xml:space="preserve">Donor Delivering for SRHR: </w:t>
      </w:r>
      <w:hyperlink r:id="rId194">
        <w:r w:rsidRPr="6A77A417">
          <w:rPr>
            <w:rStyle w:val="Hyperlink"/>
            <w:rFonts w:ascii="Calibri" w:eastAsia="Calibri" w:hAnsi="Calibri" w:cs="Calibri"/>
          </w:rPr>
          <w:t>2024 Report</w:t>
        </w:r>
        <w:r w:rsidR="00ED0335">
          <w:br/>
        </w:r>
      </w:hyperlink>
    </w:p>
    <w:p w14:paraId="51549805" w14:textId="3913E2A9" w:rsidR="00ED0335" w:rsidRPr="00EE6892" w:rsidRDefault="6A77A417" w:rsidP="6A77A417">
      <w:pPr>
        <w:pStyle w:val="ListParagraph"/>
        <w:numPr>
          <w:ilvl w:val="0"/>
          <w:numId w:val="18"/>
        </w:numPr>
        <w:rPr>
          <w:rFonts w:ascii="Calibri" w:eastAsia="Calibri" w:hAnsi="Calibri" w:cs="Calibri"/>
        </w:rPr>
      </w:pPr>
      <w:r w:rsidRPr="6A77A417">
        <w:rPr>
          <w:rFonts w:ascii="Calibri" w:eastAsia="Calibri" w:hAnsi="Calibri" w:cs="Calibri"/>
        </w:rPr>
        <w:t xml:space="preserve">UNFP: </w:t>
      </w:r>
      <w:hyperlink r:id="rId195">
        <w:r w:rsidRPr="6A77A417">
          <w:rPr>
            <w:rStyle w:val="Hyperlink"/>
            <w:rFonts w:ascii="Calibri" w:eastAsia="Calibri" w:hAnsi="Calibri" w:cs="Calibri"/>
          </w:rPr>
          <w:t>The Future of Sexual and Reproductive Health and Rights</w:t>
        </w:r>
        <w:r w:rsidR="00ED0335">
          <w:br/>
        </w:r>
      </w:hyperlink>
    </w:p>
    <w:p w14:paraId="5CE0D9E4" w14:textId="4E75D2A4" w:rsidR="00ED0335" w:rsidRPr="00EE6892" w:rsidRDefault="6A77A417" w:rsidP="6A77A417">
      <w:pPr>
        <w:pStyle w:val="ListParagraph"/>
        <w:numPr>
          <w:ilvl w:val="0"/>
          <w:numId w:val="18"/>
        </w:numPr>
        <w:rPr>
          <w:rFonts w:ascii="Calibri" w:eastAsia="Calibri" w:hAnsi="Calibri" w:cs="Calibri"/>
        </w:rPr>
      </w:pPr>
      <w:r w:rsidRPr="6A77A417">
        <w:rPr>
          <w:rFonts w:ascii="Calibri" w:eastAsia="Calibri" w:hAnsi="Calibri" w:cs="Calibri"/>
        </w:rPr>
        <w:lastRenderedPageBreak/>
        <w:t xml:space="preserve">Women Deliver: </w:t>
      </w:r>
      <w:hyperlink r:id="rId196">
        <w:r w:rsidRPr="6A77A417">
          <w:rPr>
            <w:rStyle w:val="Hyperlink"/>
            <w:rFonts w:ascii="Calibri" w:eastAsia="Calibri" w:hAnsi="Calibri" w:cs="Calibri"/>
          </w:rPr>
          <w:t>Sexual and Reproductive Health and Rights: Integral to the Climate and Health Response</w:t>
        </w:r>
      </w:hyperlink>
    </w:p>
    <w:p w14:paraId="42EE082A" w14:textId="77777777" w:rsidR="00ED0335" w:rsidRPr="00EE6892" w:rsidRDefault="00ED0335" w:rsidP="6A77A417">
      <w:pPr>
        <w:rPr>
          <w:rFonts w:ascii="Calibri" w:eastAsia="Calibri" w:hAnsi="Calibri" w:cs="Calibri"/>
        </w:rPr>
      </w:pPr>
    </w:p>
    <w:p w14:paraId="6843E18F" w14:textId="0F311E1E" w:rsidR="00ED0335" w:rsidRPr="00EE6892" w:rsidRDefault="6A77A417" w:rsidP="6A77A417">
      <w:pPr>
        <w:pStyle w:val="ListParagraph"/>
        <w:numPr>
          <w:ilvl w:val="0"/>
          <w:numId w:val="18"/>
        </w:numPr>
        <w:rPr>
          <w:rFonts w:ascii="Calibri" w:eastAsia="Calibri" w:hAnsi="Calibri" w:cs="Calibri"/>
          <w:i/>
          <w:iCs/>
        </w:rPr>
      </w:pPr>
      <w:r w:rsidRPr="6A77A417">
        <w:rPr>
          <w:rFonts w:ascii="Calibri" w:eastAsia="Calibri" w:hAnsi="Calibri" w:cs="Calibri"/>
        </w:rPr>
        <w:t xml:space="preserve">Focus 2030: </w:t>
      </w:r>
      <w:hyperlink r:id="rId197">
        <w:r w:rsidRPr="6A77A417">
          <w:rPr>
            <w:rStyle w:val="Hyperlink"/>
            <w:rFonts w:ascii="Calibri" w:eastAsia="Calibri" w:hAnsi="Calibri" w:cs="Calibri"/>
          </w:rPr>
          <w:t>Sexual and Reproductive Health and Rights: Global Overview and French Strategy</w:t>
        </w:r>
        <w:r w:rsidR="00ED0335">
          <w:br/>
        </w:r>
      </w:hyperlink>
    </w:p>
    <w:p w14:paraId="27313742" w14:textId="238CE3C4" w:rsidR="00C811D0" w:rsidRPr="00EE6892" w:rsidRDefault="6A77A417" w:rsidP="6A77A417">
      <w:pPr>
        <w:pStyle w:val="ListParagraph"/>
        <w:numPr>
          <w:ilvl w:val="0"/>
          <w:numId w:val="18"/>
        </w:numPr>
        <w:rPr>
          <w:rFonts w:ascii="Calibri" w:eastAsia="Calibri" w:hAnsi="Calibri" w:cs="Calibri"/>
          <w:i/>
          <w:iCs/>
        </w:rPr>
      </w:pPr>
      <w:r w:rsidRPr="6A77A417">
        <w:rPr>
          <w:rFonts w:ascii="Calibri" w:eastAsia="Calibri" w:hAnsi="Calibri" w:cs="Calibri"/>
        </w:rPr>
        <w:t xml:space="preserve"> Plan International: </w:t>
      </w:r>
      <w:hyperlink r:id="rId198">
        <w:r w:rsidRPr="6A77A417">
          <w:rPr>
            <w:rStyle w:val="Hyperlink"/>
            <w:rFonts w:ascii="Calibri" w:eastAsia="Calibri" w:hAnsi="Calibri" w:cs="Calibri"/>
          </w:rPr>
          <w:t>Annual Evidence Snapshots of Impact for 2024 (SRHR)</w:t>
        </w:r>
      </w:hyperlink>
    </w:p>
    <w:sectPr w:rsidR="00C811D0" w:rsidRPr="00EE6892" w:rsidSect="0095264F">
      <w:headerReference w:type="default" r:id="rId199"/>
      <w:footerReference w:type="default" r:id="rId200"/>
      <w:headerReference w:type="first" r:id="rId201"/>
      <w:pgSz w:w="12240" w:h="15840"/>
      <w:pgMar w:top="1417" w:right="1134" w:bottom="1417" w:left="141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3C063" w14:textId="77777777" w:rsidR="00501642" w:rsidRDefault="00501642">
      <w:r>
        <w:separator/>
      </w:r>
    </w:p>
  </w:endnote>
  <w:endnote w:type="continuationSeparator" w:id="0">
    <w:p w14:paraId="5EA8B39E" w14:textId="77777777" w:rsidR="00501642" w:rsidRDefault="00501642">
      <w:r>
        <w:continuationSeparator/>
      </w:r>
    </w:p>
  </w:endnote>
  <w:endnote w:type="continuationNotice" w:id="1">
    <w:p w14:paraId="4EB5CF32" w14:textId="77777777" w:rsidR="00501642" w:rsidRDefault="005016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D4B63" w14:textId="38789B1D" w:rsidR="00B96217" w:rsidRDefault="00285975" w:rsidP="6A77A417">
    <w:pPr>
      <w:pBdr>
        <w:top w:val="single" w:sz="4" w:space="1" w:color="D9D9D9"/>
        <w:left w:val="nil"/>
        <w:bottom w:val="nil"/>
        <w:right w:val="nil"/>
        <w:between w:val="nil"/>
      </w:pBdr>
      <w:tabs>
        <w:tab w:val="center" w:pos="4703"/>
        <w:tab w:val="right" w:pos="9406"/>
      </w:tabs>
      <w:jc w:val="right"/>
      <w:rPr>
        <w:color w:val="7F7F7F"/>
      </w:rPr>
    </w:pPr>
    <w:r w:rsidRPr="6A77A417">
      <w:rPr>
        <w:noProof/>
        <w:color w:val="000000"/>
        <w:shd w:val="clear" w:color="auto" w:fill="E6E6E6"/>
      </w:rPr>
      <w:fldChar w:fldCharType="begin"/>
    </w:r>
    <w:r>
      <w:rPr>
        <w:color w:val="000000"/>
      </w:rPr>
      <w:instrText>PAGE</w:instrText>
    </w:r>
    <w:r w:rsidRPr="6A77A417">
      <w:rPr>
        <w:color w:val="000000"/>
        <w:shd w:val="clear" w:color="auto" w:fill="E6E6E6"/>
      </w:rPr>
      <w:fldChar w:fldCharType="separate"/>
    </w:r>
    <w:r w:rsidR="000F5E95">
      <w:rPr>
        <w:noProof/>
        <w:color w:val="000000"/>
      </w:rPr>
      <w:t>1</w:t>
    </w:r>
    <w:r w:rsidRPr="6A77A417">
      <w:rPr>
        <w:noProof/>
        <w:color w:val="000000"/>
        <w:shd w:val="clear" w:color="auto" w:fill="E6E6E6"/>
      </w:rPr>
      <w:fldChar w:fldCharType="end"/>
    </w:r>
    <w:r>
      <w:rPr>
        <w:color w:val="000000"/>
      </w:rPr>
      <w:t xml:space="preserve"> | </w:t>
    </w:r>
    <w:r>
      <w:rPr>
        <w:color w:val="7F7F7F"/>
      </w:rPr>
      <w:t>Page</w:t>
    </w:r>
  </w:p>
  <w:p w14:paraId="05D1FF84" w14:textId="77777777" w:rsidR="00B96217" w:rsidRDefault="00285975">
    <w:pPr>
      <w:jc w:val="center"/>
      <w:rPr>
        <w:color w:val="000000"/>
      </w:rPr>
    </w:pPr>
    <w:r>
      <w:rPr>
        <w:noProof/>
        <w:color w:val="2B579A"/>
        <w:shd w:val="clear" w:color="auto" w:fill="E6E6E6"/>
      </w:rPr>
      <mc:AlternateContent>
        <mc:Choice Requires="wpg">
          <w:drawing>
            <wp:anchor distT="0" distB="0" distL="0" distR="0" simplePos="0" relativeHeight="251658244" behindDoc="1" locked="0" layoutInCell="1" hidden="0" allowOverlap="1" wp14:anchorId="42CBB86E" wp14:editId="1C6F2D6E">
              <wp:simplePos x="0" y="0"/>
              <wp:positionH relativeFrom="column">
                <wp:posOffset>5041900</wp:posOffset>
              </wp:positionH>
              <wp:positionV relativeFrom="paragraph">
                <wp:posOffset>9575800</wp:posOffset>
              </wp:positionV>
              <wp:extent cx="3780000" cy="485775"/>
              <wp:effectExtent l="0" t="0" r="0" b="0"/>
              <wp:wrapNone/>
              <wp:docPr id="145" name="Group 145"/>
              <wp:cNvGraphicFramePr/>
              <a:graphic xmlns:a="http://schemas.openxmlformats.org/drawingml/2006/main">
                <a:graphicData uri="http://schemas.microsoft.com/office/word/2010/wordprocessingGroup">
                  <wpg:wgp>
                    <wpg:cNvGrpSpPr/>
                    <wpg:grpSpPr>
                      <a:xfrm>
                        <a:off x="0" y="0"/>
                        <a:ext cx="3780000" cy="485775"/>
                        <a:chOff x="3456000" y="3537100"/>
                        <a:chExt cx="3780000" cy="485800"/>
                      </a:xfrm>
                    </wpg:grpSpPr>
                    <wpg:grpSp>
                      <wpg:cNvPr id="27" name="Group 27"/>
                      <wpg:cNvGrpSpPr/>
                      <wpg:grpSpPr>
                        <a:xfrm>
                          <a:off x="3456000" y="3537113"/>
                          <a:ext cx="3780000" cy="485775"/>
                          <a:chOff x="10255" y="15998"/>
                          <a:chExt cx="2456" cy="864"/>
                        </a:xfrm>
                      </wpg:grpSpPr>
                      <wps:wsp>
                        <wps:cNvPr id="28" name="Rectangle 28"/>
                        <wps:cNvSpPr/>
                        <wps:spPr>
                          <a:xfrm>
                            <a:off x="10255" y="15998"/>
                            <a:ext cx="2450" cy="850"/>
                          </a:xfrm>
                          <a:prstGeom prst="rect">
                            <a:avLst/>
                          </a:prstGeom>
                          <a:noFill/>
                          <a:ln>
                            <a:noFill/>
                          </a:ln>
                        </wps:spPr>
                        <wps:txbx>
                          <w:txbxContent>
                            <w:p w14:paraId="282C8D5F" w14:textId="77777777" w:rsidR="00B96217" w:rsidRDefault="00B96217">
                              <w:pPr>
                                <w:textDirection w:val="btLr"/>
                              </w:pPr>
                            </w:p>
                          </w:txbxContent>
                        </wps:txbx>
                        <wps:bodyPr spcFirstLastPara="1" wrap="square" lIns="91425" tIns="91425" rIns="91425" bIns="91425" anchor="ctr" anchorCtr="0">
                          <a:noAutofit/>
                        </wps:bodyPr>
                      </wps:wsp>
                      <wps:wsp>
                        <wps:cNvPr id="29" name="Freeform 29"/>
                        <wps:cNvSpPr/>
                        <wps:spPr>
                          <a:xfrm>
                            <a:off x="10255" y="15998"/>
                            <a:ext cx="2456" cy="864"/>
                          </a:xfrm>
                          <a:custGeom>
                            <a:avLst/>
                            <a:gdLst/>
                            <a:ahLst/>
                            <a:cxnLst/>
                            <a:rect l="l" t="t" r="r" b="b"/>
                            <a:pathLst>
                              <a:path w="3517" h="864" extrusionOk="0">
                                <a:moveTo>
                                  <a:pt x="0" y="864"/>
                                </a:moveTo>
                                <a:lnTo>
                                  <a:pt x="498" y="0"/>
                                </a:lnTo>
                                <a:lnTo>
                                  <a:pt x="3517" y="0"/>
                                </a:lnTo>
                                <a:lnTo>
                                  <a:pt x="3517" y="864"/>
                                </a:lnTo>
                                <a:lnTo>
                                  <a:pt x="0" y="864"/>
                                </a:lnTo>
                                <a:close/>
                              </a:path>
                            </a:pathLst>
                          </a:custGeom>
                          <a:solidFill>
                            <a:srgbClr val="FAD30A"/>
                          </a:solidFill>
                          <a:ln>
                            <a:noFill/>
                          </a:ln>
                        </wps:spPr>
                        <wps:bodyPr spcFirstLastPara="1" wrap="square" lIns="91425" tIns="91425" rIns="91425" bIns="91425" anchor="ctr" anchorCtr="0">
                          <a:noAutofit/>
                        </wps:bodyPr>
                      </wps:wsp>
                    </wpg:grpSp>
                  </wpg:wgp>
                </a:graphicData>
              </a:graphic>
            </wp:anchor>
          </w:drawing>
        </mc:Choice>
        <mc:Fallback xmlns:a="http://schemas.openxmlformats.org/drawingml/2006/main">
          <w:pict>
            <v:group id="Group 145" style="position:absolute;left:0;text-align:left;margin-left:397pt;margin-top:754pt;width:297.65pt;height:38.25pt;z-index:-251658236;mso-wrap-distance-left:0;mso-wrap-distance-right:0" coordsize="37800,4858" coordorigin="34560,35371" o:spid="_x0000_s1028" w14:anchorId="42CBB8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">
              <v:group id="Group 27" style="position:absolute;left:34560;top:35371;width:37800;height:4857" coordsize="2456,864" coordorigin="10255,1599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style="position:absolute;left:10255;top:15998;width:2450;height:850;visibility:visible;mso-wrap-style:square;v-text-anchor:middle"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v:textbox inset="2.53958mm,2.53958mm,2.53958mm,2.53958mm">
                    <w:txbxContent>
                      <w:p w:rsidR="00B96217" w:rsidRDefault="00B96217" w14:paraId="282C8D5F" w14:textId="77777777">
                        <w:pPr>
                          <w:textDirection w:val="btLr"/>
                        </w:pPr>
                      </w:p>
                    </w:txbxContent>
                  </v:textbox>
                </v:rect>
                <v:shape id="Freeform 29" style="position:absolute;left:10255;top:15998;width:2456;height:864;visibility:visible;mso-wrap-style:square;v-text-anchor:middle" coordsize="3517,864" o:spid="_x0000_s1031" fillcolor="#fad30a" stroked="f" path="m,864l498,,3517,r,864l,8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">
                  <v:path arrowok="t" o:extrusionok="f"/>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C915F" w14:textId="77777777" w:rsidR="00501642" w:rsidRDefault="00501642">
      <w:r>
        <w:separator/>
      </w:r>
    </w:p>
  </w:footnote>
  <w:footnote w:type="continuationSeparator" w:id="0">
    <w:p w14:paraId="572EBC88" w14:textId="77777777" w:rsidR="00501642" w:rsidRDefault="00501642">
      <w:r>
        <w:continuationSeparator/>
      </w:r>
    </w:p>
  </w:footnote>
  <w:footnote w:type="continuationNotice" w:id="1">
    <w:p w14:paraId="1FA733B2" w14:textId="77777777" w:rsidR="00501642" w:rsidRDefault="005016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A5370" w14:textId="484A7089" w:rsidR="00B96217" w:rsidRDefault="005947E8" w:rsidP="6A77A417">
    <w:pPr>
      <w:spacing w:line="276" w:lineRule="auto"/>
      <w:jc w:val="center"/>
    </w:pPr>
    <w:r>
      <w:rPr>
        <w:noProof/>
      </w:rPr>
      <w:drawing>
        <wp:anchor distT="0" distB="0" distL="114300" distR="114300" simplePos="0" relativeHeight="251658246" behindDoc="0" locked="0" layoutInCell="1" allowOverlap="1" wp14:anchorId="69029465" wp14:editId="478D8BFA">
          <wp:simplePos x="0" y="0"/>
          <wp:positionH relativeFrom="column">
            <wp:posOffset>5213041</wp:posOffset>
          </wp:positionH>
          <wp:positionV relativeFrom="paragraph">
            <wp:posOffset>-260099</wp:posOffset>
          </wp:positionV>
          <wp:extent cx="1116666" cy="597567"/>
          <wp:effectExtent l="0" t="0" r="0" b="0"/>
          <wp:wrapThrough wrapText="bothSides">
            <wp:wrapPolygon edited="0">
              <wp:start x="6389" y="459"/>
              <wp:lineTo x="983" y="3214"/>
              <wp:lineTo x="737" y="18823"/>
              <wp:lineTo x="3440" y="19741"/>
              <wp:lineTo x="11549" y="20659"/>
              <wp:lineTo x="13024" y="20659"/>
              <wp:lineTo x="18676" y="19741"/>
              <wp:lineTo x="20887" y="18823"/>
              <wp:lineTo x="20396" y="2295"/>
              <wp:lineTo x="19167" y="459"/>
              <wp:lineTo x="6389" y="459"/>
            </wp:wrapPolygon>
          </wp:wrapThrough>
          <wp:docPr id="1520088544" name="Picture 1520088544"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88544" name="Picture 1520088544"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6666" cy="597567"/>
                  </a:xfrm>
                  <a:prstGeom prst="rect">
                    <a:avLst/>
                  </a:prstGeom>
                </pic:spPr>
              </pic:pic>
            </a:graphicData>
          </a:graphic>
          <wp14:sizeRelH relativeFrom="page">
            <wp14:pctWidth>0</wp14:pctWidth>
          </wp14:sizeRelH>
          <wp14:sizeRelV relativeFrom="page">
            <wp14:pctHeight>0</wp14:pctHeight>
          </wp14:sizeRelV>
        </wp:anchor>
      </w:drawing>
    </w:r>
    <w:r>
      <w:rPr>
        <w:b/>
        <w:bCs/>
        <w:noProof/>
        <w:color w:val="4472C4" w:themeColor="accent1"/>
        <w:sz w:val="56"/>
        <w:szCs w:val="96"/>
      </w:rPr>
      <w:drawing>
        <wp:anchor distT="0" distB="0" distL="114300" distR="114300" simplePos="0" relativeHeight="251658245" behindDoc="0" locked="0" layoutInCell="1" allowOverlap="1" wp14:anchorId="736136A0" wp14:editId="28953C83">
          <wp:simplePos x="0" y="0"/>
          <wp:positionH relativeFrom="column">
            <wp:posOffset>-435610</wp:posOffset>
          </wp:positionH>
          <wp:positionV relativeFrom="paragraph">
            <wp:posOffset>-260613</wp:posOffset>
          </wp:positionV>
          <wp:extent cx="1189355" cy="578485"/>
          <wp:effectExtent l="0" t="0" r="4445" b="5715"/>
          <wp:wrapThrough wrapText="bothSides">
            <wp:wrapPolygon edited="0">
              <wp:start x="0" y="0"/>
              <wp:lineTo x="0" y="21339"/>
              <wp:lineTo x="21450" y="21339"/>
              <wp:lineTo x="21450" y="0"/>
              <wp:lineTo x="0" y="0"/>
            </wp:wrapPolygon>
          </wp:wrapThrough>
          <wp:docPr id="32035157"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5157" name="Picture 1" descr="Blue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89355" cy="5784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00D4B7" wp14:editId="31BBCDD0">
          <wp:extent cx="2327215" cy="812907"/>
          <wp:effectExtent l="0" t="0" r="0" b="0"/>
          <wp:docPr id="10796043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04319" name=""/>
                  <pic:cNvPicPr/>
                </pic:nvPicPr>
                <pic:blipFill>
                  <a:blip r:embed="rId3">
                    <a:extLst>
                      <a:ext uri="{28A0092B-C50C-407E-A947-70E740481C1C}">
                        <a14:useLocalDpi xmlns:a14="http://schemas.microsoft.com/office/drawing/2010/main"/>
                      </a:ext>
                    </a:extLst>
                  </a:blip>
                  <a:stretch>
                    <a:fillRect/>
                  </a:stretch>
                </pic:blipFill>
                <pic:spPr>
                  <a:xfrm>
                    <a:off x="0" y="0"/>
                    <a:ext cx="2371984" cy="828545"/>
                  </a:xfrm>
                  <a:prstGeom prst="rect">
                    <a:avLst/>
                  </a:prstGeom>
                </pic:spPr>
              </pic:pic>
            </a:graphicData>
          </a:graphic>
        </wp:inline>
      </w:drawing>
    </w:r>
  </w:p>
  <w:p w14:paraId="0B7FB081" w14:textId="5168651F" w:rsidR="00B96217" w:rsidRDefault="00AE67E1" w:rsidP="00AE67E1">
    <w:pPr>
      <w:pBdr>
        <w:top w:val="nil"/>
        <w:left w:val="nil"/>
        <w:bottom w:val="nil"/>
        <w:right w:val="nil"/>
        <w:between w:val="nil"/>
      </w:pBdr>
      <w:tabs>
        <w:tab w:val="left" w:pos="2190"/>
      </w:tabs>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F603C" w14:textId="77777777" w:rsidR="00B96217" w:rsidRDefault="00285975">
    <w:pPr>
      <w:pBdr>
        <w:top w:val="nil"/>
        <w:left w:val="nil"/>
        <w:bottom w:val="nil"/>
        <w:right w:val="nil"/>
        <w:between w:val="nil"/>
      </w:pBdr>
      <w:tabs>
        <w:tab w:val="center" w:pos="4703"/>
        <w:tab w:val="right" w:pos="9406"/>
      </w:tabs>
    </w:pPr>
    <w:r>
      <w:rPr>
        <w:noProof/>
        <w:color w:val="2B579A"/>
        <w:shd w:val="clear" w:color="auto" w:fill="E6E6E6"/>
      </w:rPr>
      <mc:AlternateContent>
        <mc:Choice Requires="wpg">
          <w:drawing>
            <wp:anchor distT="0" distB="0" distL="0" distR="0" simplePos="0" relativeHeight="251658240" behindDoc="1" locked="0" layoutInCell="1" hidden="0" allowOverlap="1" wp14:anchorId="702E83CA" wp14:editId="4382CA61">
              <wp:simplePos x="0" y="0"/>
              <wp:positionH relativeFrom="page">
                <wp:align>left</wp:align>
              </wp:positionH>
              <wp:positionV relativeFrom="page">
                <wp:posOffset>9525</wp:posOffset>
              </wp:positionV>
              <wp:extent cx="3780000" cy="489599"/>
              <wp:effectExtent l="0" t="0" r="0" b="0"/>
              <wp:wrapNone/>
              <wp:docPr id="149" name="Group 149"/>
              <wp:cNvGraphicFramePr/>
              <a:graphic xmlns:a="http://schemas.openxmlformats.org/drawingml/2006/main">
                <a:graphicData uri="http://schemas.microsoft.com/office/word/2010/wordprocessingGroup">
                  <wpg:wgp>
                    <wpg:cNvGrpSpPr/>
                    <wpg:grpSpPr>
                      <a:xfrm>
                        <a:off x="0" y="0"/>
                        <a:ext cx="3780000" cy="489599"/>
                        <a:chOff x="3456000" y="3535200"/>
                        <a:chExt cx="3780000" cy="489600"/>
                      </a:xfrm>
                    </wpg:grpSpPr>
                    <wpg:grpSp>
                      <wpg:cNvPr id="24" name="Group 24"/>
                      <wpg:cNvGrpSpPr/>
                      <wpg:grpSpPr>
                        <a:xfrm flipH="1">
                          <a:off x="3456000" y="3535200"/>
                          <a:ext cx="3780000" cy="489600"/>
                          <a:chOff x="6656" y="16075"/>
                          <a:chExt cx="5254" cy="770"/>
                        </a:xfrm>
                      </wpg:grpSpPr>
                      <wps:wsp>
                        <wps:cNvPr id="25" name="Rectangle 25"/>
                        <wps:cNvSpPr/>
                        <wps:spPr>
                          <a:xfrm>
                            <a:off x="6656" y="16075"/>
                            <a:ext cx="5250" cy="750"/>
                          </a:xfrm>
                          <a:prstGeom prst="rect">
                            <a:avLst/>
                          </a:prstGeom>
                          <a:noFill/>
                          <a:ln>
                            <a:noFill/>
                          </a:ln>
                        </wps:spPr>
                        <wps:txbx>
                          <w:txbxContent>
                            <w:p w14:paraId="173B500E" w14:textId="77777777" w:rsidR="00B96217" w:rsidRDefault="00B96217">
                              <w:pPr>
                                <w:textDirection w:val="btLr"/>
                              </w:pPr>
                            </w:p>
                          </w:txbxContent>
                        </wps:txbx>
                        <wps:bodyPr spcFirstLastPara="1" wrap="square" lIns="91425" tIns="91425" rIns="91425" bIns="91425" anchor="ctr" anchorCtr="0">
                          <a:noAutofit/>
                        </wps:bodyPr>
                      </wps:wsp>
                      <wps:wsp>
                        <wps:cNvPr id="26" name="Freeform 26"/>
                        <wps:cNvSpPr/>
                        <wps:spPr>
                          <a:xfrm>
                            <a:off x="6656" y="16075"/>
                            <a:ext cx="5254" cy="770"/>
                          </a:xfrm>
                          <a:custGeom>
                            <a:avLst/>
                            <a:gdLst/>
                            <a:ahLst/>
                            <a:cxnLst/>
                            <a:rect l="l" t="t" r="r" b="b"/>
                            <a:pathLst>
                              <a:path w="5254" h="770" extrusionOk="0">
                                <a:moveTo>
                                  <a:pt x="444" y="0"/>
                                </a:moveTo>
                                <a:lnTo>
                                  <a:pt x="5254" y="0"/>
                                </a:lnTo>
                                <a:lnTo>
                                  <a:pt x="5254" y="770"/>
                                </a:lnTo>
                                <a:lnTo>
                                  <a:pt x="0" y="770"/>
                                </a:lnTo>
                                <a:lnTo>
                                  <a:pt x="444" y="0"/>
                                </a:lnTo>
                                <a:close/>
                              </a:path>
                            </a:pathLst>
                          </a:custGeom>
                          <a:solidFill>
                            <a:srgbClr val="FAD30A"/>
                          </a:solidFill>
                          <a:ln>
                            <a:noFill/>
                          </a:ln>
                        </wps:spPr>
                        <wps:bodyPr spcFirstLastPara="1" wrap="square" lIns="91425" tIns="91425" rIns="91425" bIns="91425" anchor="ctr" anchorCtr="0">
                          <a:noAutofit/>
                        </wps:bodyPr>
                      </wps:wsp>
                    </wpg:grpSp>
                  </wpg:wgp>
                </a:graphicData>
              </a:graphic>
            </wp:anchor>
          </w:drawing>
        </mc:Choice>
        <mc:Fallback xmlns:pic="http://schemas.openxmlformats.org/drawingml/2006/picture" xmlns:a="http://schemas.openxmlformats.org/drawingml/2006/main">
          <w:pict>
            <v:group id="Group 149" style="position:absolute;margin-left:0;margin-top:.75pt;width:297.65pt;height:38.55pt;z-index:-251658240;mso-wrap-distance-left:0;mso-wrap-distance-right:0;mso-position-horizontal:left;mso-position-horizontal-relative:page;mso-position-vertical-relative:page" coordsize="37800,4896" coordorigin="34560,35352" o:spid="_x0000_s1032" w14:anchorId="702E83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">
              <v:group id="Group 24" style="position:absolute;left:34560;top:35352;width:37800;height:4896;flip:x" coordsize="5254,770" coordorigin="6656,1607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">
                <v:rect id="Rectangle 25" style="position:absolute;left:6656;top:16075;width:5250;height:750;visibility:visible;mso-wrap-style:square;v-text-anchor:middle"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v:textbox inset="2.53958mm,2.53958mm,2.53958mm,2.53958mm">
                    <w:txbxContent>
                      <w:p w:rsidR="00B96217" w:rsidRDefault="00B96217" w14:paraId="173B500E" w14:textId="77777777">
                        <w:pPr>
                          <w:textDirection w:val="btLr"/>
                        </w:pPr>
                      </w:p>
                    </w:txbxContent>
                  </v:textbox>
                </v:rect>
                <v:shape id="Freeform 26" style="position:absolute;left:6656;top:16075;width:5254;height:770;visibility:visible;mso-wrap-style:square;v-text-anchor:middle" coordsize="5254,770" o:spid="_x0000_s1035" fillcolor="#fad30a" stroked="f" path="m444,l5254,r,770l,770,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">
                  <v:path arrowok="t" o:extrusionok="f"/>
                </v:shape>
              </v:group>
              <w10:wrap anchorx="page" anchory="page"/>
            </v:group>
          </w:pict>
        </mc:Fallback>
      </mc:AlternateContent>
    </w:r>
  </w:p>
  <w:p w14:paraId="511BB2D7" w14:textId="77777777" w:rsidR="00B96217" w:rsidRDefault="00B96217">
    <w:pPr>
      <w:pBdr>
        <w:top w:val="nil"/>
        <w:left w:val="nil"/>
        <w:bottom w:val="nil"/>
        <w:right w:val="nil"/>
        <w:between w:val="nil"/>
      </w:pBdr>
      <w:tabs>
        <w:tab w:val="center" w:pos="4703"/>
        <w:tab w:val="right" w:pos="9406"/>
      </w:tabs>
    </w:pPr>
  </w:p>
  <w:p w14:paraId="2EA8C22A" w14:textId="77777777" w:rsidR="00B96217" w:rsidRDefault="00285975">
    <w:pPr>
      <w:pBdr>
        <w:top w:val="nil"/>
        <w:left w:val="nil"/>
        <w:bottom w:val="nil"/>
        <w:right w:val="nil"/>
        <w:between w:val="nil"/>
      </w:pBdr>
      <w:tabs>
        <w:tab w:val="center" w:pos="4703"/>
        <w:tab w:val="right" w:pos="9406"/>
      </w:tabs>
    </w:pPr>
    <w:r>
      <w:rPr>
        <w:noProof/>
        <w:color w:val="2B579A"/>
        <w:shd w:val="clear" w:color="auto" w:fill="E6E6E6"/>
      </w:rPr>
      <w:drawing>
        <wp:anchor distT="0" distB="0" distL="114300" distR="114300" simplePos="0" relativeHeight="251658241" behindDoc="0" locked="0" layoutInCell="1" hidden="0" allowOverlap="1" wp14:anchorId="0B9AB798" wp14:editId="4981F937">
          <wp:simplePos x="0" y="0"/>
          <wp:positionH relativeFrom="column">
            <wp:posOffset>2014854</wp:posOffset>
          </wp:positionH>
          <wp:positionV relativeFrom="paragraph">
            <wp:posOffset>11430</wp:posOffset>
          </wp:positionV>
          <wp:extent cx="1943100" cy="1943100"/>
          <wp:effectExtent l="0" t="0" r="0" b="0"/>
          <wp:wrapSquare wrapText="bothSides" distT="0" distB="0" distL="114300" distR="114300"/>
          <wp:docPr id="51" name="image24.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Logo&#10;&#10;Description automatically generated"/>
                  <pic:cNvPicPr preferRelativeResize="0"/>
                </pic:nvPicPr>
                <pic:blipFill>
                  <a:blip r:embed="rId1"/>
                  <a:srcRect/>
                  <a:stretch>
                    <a:fillRect/>
                  </a:stretch>
                </pic:blipFill>
                <pic:spPr>
                  <a:xfrm>
                    <a:off x="0" y="0"/>
                    <a:ext cx="1943100" cy="1943100"/>
                  </a:xfrm>
                  <a:prstGeom prst="rect">
                    <a:avLst/>
                  </a:prstGeom>
                  <a:ln/>
                </pic:spPr>
              </pic:pic>
            </a:graphicData>
          </a:graphic>
        </wp:anchor>
      </w:drawing>
    </w:r>
  </w:p>
  <w:p w14:paraId="1B2D99DB" w14:textId="77777777" w:rsidR="00B96217" w:rsidRDefault="00B96217">
    <w:pPr>
      <w:pBdr>
        <w:top w:val="nil"/>
        <w:left w:val="nil"/>
        <w:bottom w:val="nil"/>
        <w:right w:val="nil"/>
        <w:between w:val="nil"/>
      </w:pBdr>
      <w:tabs>
        <w:tab w:val="center" w:pos="4703"/>
        <w:tab w:val="right" w:pos="9406"/>
      </w:tabs>
      <w:rPr>
        <w:color w:val="000000"/>
      </w:rPr>
    </w:pPr>
  </w:p>
  <w:p w14:paraId="3F741CCF" w14:textId="77777777" w:rsidR="00B96217" w:rsidRDefault="00B96217">
    <w:pPr>
      <w:pBdr>
        <w:top w:val="nil"/>
        <w:left w:val="nil"/>
        <w:bottom w:val="nil"/>
        <w:right w:val="nil"/>
        <w:between w:val="nil"/>
      </w:pBdr>
      <w:tabs>
        <w:tab w:val="center" w:pos="4703"/>
        <w:tab w:val="right" w:pos="9406"/>
      </w:tabs>
      <w:rPr>
        <w:color w:val="000000"/>
      </w:rPr>
    </w:pPr>
  </w:p>
  <w:p w14:paraId="6481F828" w14:textId="77777777" w:rsidR="00B96217" w:rsidRDefault="00B96217">
    <w:pPr>
      <w:pBdr>
        <w:top w:val="nil"/>
        <w:left w:val="nil"/>
        <w:bottom w:val="nil"/>
        <w:right w:val="nil"/>
        <w:between w:val="nil"/>
      </w:pBdr>
      <w:tabs>
        <w:tab w:val="center" w:pos="4703"/>
        <w:tab w:val="right" w:pos="9406"/>
      </w:tabs>
      <w:rPr>
        <w:color w:val="000000"/>
      </w:rPr>
    </w:pPr>
  </w:p>
  <w:p w14:paraId="6919F0E5" w14:textId="77777777" w:rsidR="00B96217" w:rsidRDefault="00B96217">
    <w:pPr>
      <w:pBdr>
        <w:top w:val="nil"/>
        <w:left w:val="nil"/>
        <w:bottom w:val="nil"/>
        <w:right w:val="nil"/>
        <w:between w:val="nil"/>
      </w:pBdr>
      <w:tabs>
        <w:tab w:val="center" w:pos="4703"/>
        <w:tab w:val="right" w:pos="9406"/>
      </w:tabs>
      <w:rPr>
        <w:color w:val="000000"/>
      </w:rPr>
    </w:pPr>
  </w:p>
  <w:p w14:paraId="233B5D48" w14:textId="77777777" w:rsidR="00B96217" w:rsidRDefault="00B96217">
    <w:pPr>
      <w:pBdr>
        <w:top w:val="nil"/>
        <w:left w:val="nil"/>
        <w:bottom w:val="nil"/>
        <w:right w:val="nil"/>
        <w:between w:val="nil"/>
      </w:pBdr>
      <w:tabs>
        <w:tab w:val="center" w:pos="4703"/>
        <w:tab w:val="right" w:pos="9406"/>
      </w:tabs>
      <w:rPr>
        <w:color w:val="000000"/>
      </w:rPr>
    </w:pPr>
  </w:p>
  <w:p w14:paraId="37764FB3" w14:textId="77777777" w:rsidR="00B96217" w:rsidRDefault="00B96217">
    <w:pPr>
      <w:pBdr>
        <w:top w:val="nil"/>
        <w:left w:val="nil"/>
        <w:bottom w:val="nil"/>
        <w:right w:val="nil"/>
        <w:between w:val="nil"/>
      </w:pBdr>
      <w:tabs>
        <w:tab w:val="center" w:pos="4703"/>
        <w:tab w:val="right" w:pos="9406"/>
      </w:tabs>
      <w:rPr>
        <w:color w:val="000000"/>
      </w:rPr>
    </w:pPr>
  </w:p>
  <w:p w14:paraId="50DC56E0" w14:textId="77777777" w:rsidR="00B96217" w:rsidRDefault="00285975">
    <w:pPr>
      <w:pBdr>
        <w:top w:val="nil"/>
        <w:left w:val="nil"/>
        <w:bottom w:val="nil"/>
        <w:right w:val="nil"/>
        <w:between w:val="nil"/>
      </w:pBdr>
      <w:tabs>
        <w:tab w:val="center" w:pos="4703"/>
        <w:tab w:val="right" w:pos="9406"/>
      </w:tabs>
      <w:rPr>
        <w:color w:val="000000"/>
      </w:rPr>
    </w:pPr>
    <w:r>
      <w:rPr>
        <w:noProof/>
        <w:color w:val="2B579A"/>
        <w:shd w:val="clear" w:color="auto" w:fill="E6E6E6"/>
      </w:rPr>
      <mc:AlternateContent>
        <mc:Choice Requires="wps">
          <w:drawing>
            <wp:anchor distT="0" distB="0" distL="114300" distR="114300" simplePos="0" relativeHeight="251658242" behindDoc="0" locked="0" layoutInCell="1" hidden="0" allowOverlap="1" wp14:anchorId="1A429943" wp14:editId="07FE507F">
              <wp:simplePos x="0" y="0"/>
              <wp:positionH relativeFrom="column">
                <wp:posOffset>4140200</wp:posOffset>
              </wp:positionH>
              <wp:positionV relativeFrom="paragraph">
                <wp:posOffset>-469899</wp:posOffset>
              </wp:positionV>
              <wp:extent cx="1085850" cy="1289685"/>
              <wp:effectExtent l="0" t="0" r="0" b="0"/>
              <wp:wrapSquare wrapText="bothSides" distT="0" distB="0" distL="114300" distR="114300"/>
              <wp:docPr id="152" name="Triangle 152"/>
              <wp:cNvGraphicFramePr/>
              <a:graphic xmlns:a="http://schemas.openxmlformats.org/drawingml/2006/main">
                <a:graphicData uri="http://schemas.microsoft.com/office/word/2010/wordprocessingShape">
                  <wps:wsp>
                    <wps:cNvSpPr/>
                    <wps:spPr>
                      <a:xfrm>
                        <a:off x="4807838" y="3139920"/>
                        <a:ext cx="1076325" cy="1280160"/>
                      </a:xfrm>
                      <a:prstGeom prst="triangle">
                        <a:avLst>
                          <a:gd name="adj" fmla="val 50000"/>
                        </a:avLst>
                      </a:prstGeom>
                      <a:solidFill>
                        <a:schemeClr val="lt1"/>
                      </a:solidFill>
                      <a:ln>
                        <a:noFill/>
                      </a:ln>
                    </wps:spPr>
                    <wps:txbx>
                      <w:txbxContent>
                        <w:p w14:paraId="5DD5FF28" w14:textId="77777777" w:rsidR="00B96217" w:rsidRDefault="00B96217">
                          <w:pPr>
                            <w:textDirection w:val="btLr"/>
                          </w:pPr>
                        </w:p>
                      </w:txbxContent>
                    </wps:txbx>
                    <wps:bodyPr spcFirstLastPara="1" wrap="square" lIns="91425" tIns="91425" rIns="91425" bIns="91425" anchor="ctr" anchorCtr="0">
                      <a:noAutofit/>
                    </wps:bodyPr>
                  </wps:wsp>
                </a:graphicData>
              </a:graphic>
            </wp:anchor>
          </w:drawing>
        </mc:Choice>
        <mc:Fallback xmlns:pic="http://schemas.openxmlformats.org/drawingml/2006/picture" xmlns:a="http://schemas.openxmlformats.org/drawingml/2006/main">
          <w:pict>
            <v:shapetype id="_x0000_t5" coordsize="21600,21600" o:spt="5" adj="10800" path="m@0,l,21600r21600,xe" w14:anchorId="1A429943">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152" style="position:absolute;margin-left:326pt;margin-top:-37pt;width:85.5pt;height:101.5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36" fillcolor="white [3201]" stroked="f"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">
              <v:textbox inset="2.53958mm,2.53958mm,2.53958mm,2.53958mm">
                <w:txbxContent>
                  <w:p w:rsidR="00B96217" w:rsidRDefault="00B96217" w14:paraId="5DD5FF28" w14:textId="77777777">
                    <w:pPr>
                      <w:textDirection w:val="btLr"/>
                    </w:pPr>
                  </w:p>
                </w:txbxContent>
              </v:textbox>
              <w10:wrap type="square"/>
            </v:shape>
          </w:pict>
        </mc:Fallback>
      </mc:AlternateContent>
    </w:r>
  </w:p>
  <w:p w14:paraId="2FFDA8D7" w14:textId="77777777" w:rsidR="00B96217" w:rsidRDefault="00B96217">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A6EBB"/>
    <w:multiLevelType w:val="multilevel"/>
    <w:tmpl w:val="62282248"/>
    <w:lvl w:ilvl="0">
      <w:start w:val="1"/>
      <w:numFmt w:val="bullet"/>
      <w:lvlText w:val=""/>
      <w:lvlJc w:val="left"/>
      <w:pPr>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AE35C0A"/>
    <w:multiLevelType w:val="hybridMultilevel"/>
    <w:tmpl w:val="31D8805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 w15:restartNumberingAfterBreak="0">
    <w:nsid w:val="0CB061B2"/>
    <w:multiLevelType w:val="multilevel"/>
    <w:tmpl w:val="4C5E40C4"/>
    <w:lvl w:ilvl="0">
      <w:start w:val="1"/>
      <w:numFmt w:val="bullet"/>
      <w:lvlText w:val=""/>
      <w:lvlJc w:val="left"/>
      <w:pPr>
        <w:tabs>
          <w:tab w:val="num" w:pos="501"/>
        </w:tabs>
        <w:ind w:left="501" w:hanging="360"/>
      </w:pPr>
      <w:rPr>
        <w:rFonts w:ascii="Symbol" w:hAnsi="Symbol" w:hint="default"/>
        <w:sz w:val="20"/>
      </w:rPr>
    </w:lvl>
    <w:lvl w:ilvl="1">
      <w:start w:val="1"/>
      <w:numFmt w:val="bullet"/>
      <w:lvlText w:val=""/>
      <w:lvlJc w:val="left"/>
      <w:pPr>
        <w:tabs>
          <w:tab w:val="num" w:pos="785"/>
        </w:tabs>
        <w:ind w:left="785" w:hanging="360"/>
      </w:pPr>
      <w:rPr>
        <w:rFonts w:ascii="Symbol" w:hAnsi="Symbol" w:hint="default"/>
        <w:sz w:val="20"/>
      </w:rPr>
    </w:lvl>
    <w:lvl w:ilvl="2" w:tentative="1">
      <w:start w:val="1"/>
      <w:numFmt w:val="bullet"/>
      <w:lvlText w:val=""/>
      <w:lvlJc w:val="left"/>
      <w:pPr>
        <w:tabs>
          <w:tab w:val="num" w:pos="1941"/>
        </w:tabs>
        <w:ind w:left="1941" w:hanging="360"/>
      </w:pPr>
      <w:rPr>
        <w:rFonts w:ascii="Symbol" w:hAnsi="Symbol" w:hint="default"/>
        <w:sz w:val="20"/>
      </w:rPr>
    </w:lvl>
    <w:lvl w:ilvl="3" w:tentative="1">
      <w:start w:val="1"/>
      <w:numFmt w:val="bullet"/>
      <w:lvlText w:val=""/>
      <w:lvlJc w:val="left"/>
      <w:pPr>
        <w:tabs>
          <w:tab w:val="num" w:pos="2661"/>
        </w:tabs>
        <w:ind w:left="2661" w:hanging="360"/>
      </w:pPr>
      <w:rPr>
        <w:rFonts w:ascii="Symbol" w:hAnsi="Symbol" w:hint="default"/>
        <w:sz w:val="20"/>
      </w:rPr>
    </w:lvl>
    <w:lvl w:ilvl="4" w:tentative="1">
      <w:start w:val="1"/>
      <w:numFmt w:val="bullet"/>
      <w:lvlText w:val=""/>
      <w:lvlJc w:val="left"/>
      <w:pPr>
        <w:tabs>
          <w:tab w:val="num" w:pos="3381"/>
        </w:tabs>
        <w:ind w:left="3381" w:hanging="360"/>
      </w:pPr>
      <w:rPr>
        <w:rFonts w:ascii="Symbol" w:hAnsi="Symbol" w:hint="default"/>
        <w:sz w:val="20"/>
      </w:rPr>
    </w:lvl>
    <w:lvl w:ilvl="5" w:tentative="1">
      <w:start w:val="1"/>
      <w:numFmt w:val="bullet"/>
      <w:lvlText w:val=""/>
      <w:lvlJc w:val="left"/>
      <w:pPr>
        <w:tabs>
          <w:tab w:val="num" w:pos="4101"/>
        </w:tabs>
        <w:ind w:left="4101" w:hanging="360"/>
      </w:pPr>
      <w:rPr>
        <w:rFonts w:ascii="Symbol" w:hAnsi="Symbol" w:hint="default"/>
        <w:sz w:val="20"/>
      </w:rPr>
    </w:lvl>
    <w:lvl w:ilvl="6" w:tentative="1">
      <w:start w:val="1"/>
      <w:numFmt w:val="bullet"/>
      <w:lvlText w:val=""/>
      <w:lvlJc w:val="left"/>
      <w:pPr>
        <w:tabs>
          <w:tab w:val="num" w:pos="4821"/>
        </w:tabs>
        <w:ind w:left="4821" w:hanging="360"/>
      </w:pPr>
      <w:rPr>
        <w:rFonts w:ascii="Symbol" w:hAnsi="Symbol" w:hint="default"/>
        <w:sz w:val="20"/>
      </w:rPr>
    </w:lvl>
    <w:lvl w:ilvl="7" w:tentative="1">
      <w:start w:val="1"/>
      <w:numFmt w:val="bullet"/>
      <w:lvlText w:val=""/>
      <w:lvlJc w:val="left"/>
      <w:pPr>
        <w:tabs>
          <w:tab w:val="num" w:pos="5541"/>
        </w:tabs>
        <w:ind w:left="5541" w:hanging="360"/>
      </w:pPr>
      <w:rPr>
        <w:rFonts w:ascii="Symbol" w:hAnsi="Symbol" w:hint="default"/>
        <w:sz w:val="20"/>
      </w:rPr>
    </w:lvl>
    <w:lvl w:ilvl="8" w:tentative="1">
      <w:start w:val="1"/>
      <w:numFmt w:val="bullet"/>
      <w:lvlText w:val=""/>
      <w:lvlJc w:val="left"/>
      <w:pPr>
        <w:tabs>
          <w:tab w:val="num" w:pos="6261"/>
        </w:tabs>
        <w:ind w:left="6261" w:hanging="360"/>
      </w:pPr>
      <w:rPr>
        <w:rFonts w:ascii="Symbol" w:hAnsi="Symbol" w:hint="default"/>
        <w:sz w:val="20"/>
      </w:rPr>
    </w:lvl>
  </w:abstractNum>
  <w:abstractNum w:abstractNumId="3" w15:restartNumberingAfterBreak="0">
    <w:nsid w:val="0D536432"/>
    <w:multiLevelType w:val="multilevel"/>
    <w:tmpl w:val="59FC77D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13297"/>
    <w:multiLevelType w:val="hybridMultilevel"/>
    <w:tmpl w:val="0456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F0846"/>
    <w:multiLevelType w:val="hybridMultilevel"/>
    <w:tmpl w:val="5090178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 w15:restartNumberingAfterBreak="0">
    <w:nsid w:val="15C566C7"/>
    <w:multiLevelType w:val="hybridMultilevel"/>
    <w:tmpl w:val="F668816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BA1A14"/>
    <w:multiLevelType w:val="hybridMultilevel"/>
    <w:tmpl w:val="6D0E4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13AC6"/>
    <w:multiLevelType w:val="multilevel"/>
    <w:tmpl w:val="3F8A095A"/>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19CD1105"/>
    <w:multiLevelType w:val="multilevel"/>
    <w:tmpl w:val="F7A2CD5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601857"/>
    <w:multiLevelType w:val="multilevel"/>
    <w:tmpl w:val="62282248"/>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604733"/>
    <w:multiLevelType w:val="multilevel"/>
    <w:tmpl w:val="7F5674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D1097F"/>
    <w:multiLevelType w:val="hybridMultilevel"/>
    <w:tmpl w:val="0F6A9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45BF2"/>
    <w:multiLevelType w:val="hybridMultilevel"/>
    <w:tmpl w:val="59B4E5C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4" w15:restartNumberingAfterBreak="0">
    <w:nsid w:val="2F1F7682"/>
    <w:multiLevelType w:val="hybridMultilevel"/>
    <w:tmpl w:val="F66881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2E44FE"/>
    <w:multiLevelType w:val="multilevel"/>
    <w:tmpl w:val="62282248"/>
    <w:lvl w:ilvl="0">
      <w:start w:val="1"/>
      <w:numFmt w:val="bullet"/>
      <w:lvlText w:val=""/>
      <w:lvlJc w:val="left"/>
      <w:pPr>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33F90CF3"/>
    <w:multiLevelType w:val="hybridMultilevel"/>
    <w:tmpl w:val="0C16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34846"/>
    <w:multiLevelType w:val="hybridMultilevel"/>
    <w:tmpl w:val="D6D42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F46D08"/>
    <w:multiLevelType w:val="hybridMultilevel"/>
    <w:tmpl w:val="1A78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F61388"/>
    <w:multiLevelType w:val="multilevel"/>
    <w:tmpl w:val="62282248"/>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BD5E77"/>
    <w:multiLevelType w:val="hybridMultilevel"/>
    <w:tmpl w:val="97AC3C5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1" w15:restartNumberingAfterBreak="0">
    <w:nsid w:val="3E2E3AC9"/>
    <w:multiLevelType w:val="multilevel"/>
    <w:tmpl w:val="23E098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140A6A"/>
    <w:multiLevelType w:val="multilevel"/>
    <w:tmpl w:val="D74E56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97135F"/>
    <w:multiLevelType w:val="multilevel"/>
    <w:tmpl w:val="62282248"/>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9C66FA"/>
    <w:multiLevelType w:val="hybridMultilevel"/>
    <w:tmpl w:val="8536F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063160"/>
    <w:multiLevelType w:val="hybridMultilevel"/>
    <w:tmpl w:val="D21E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A30594"/>
    <w:multiLevelType w:val="hybridMultilevel"/>
    <w:tmpl w:val="38F4385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7" w15:restartNumberingAfterBreak="0">
    <w:nsid w:val="4BD73379"/>
    <w:multiLevelType w:val="hybridMultilevel"/>
    <w:tmpl w:val="EB1883B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8" w15:restartNumberingAfterBreak="0">
    <w:nsid w:val="4D160111"/>
    <w:multiLevelType w:val="hybridMultilevel"/>
    <w:tmpl w:val="3ED8637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9" w15:restartNumberingAfterBreak="0">
    <w:nsid w:val="4D5D1C7B"/>
    <w:multiLevelType w:val="hybridMultilevel"/>
    <w:tmpl w:val="BF28050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0" w15:restartNumberingAfterBreak="0">
    <w:nsid w:val="4DD108C6"/>
    <w:multiLevelType w:val="multilevel"/>
    <w:tmpl w:val="8962D8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7374AB"/>
    <w:multiLevelType w:val="hybridMultilevel"/>
    <w:tmpl w:val="0802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E5D3E"/>
    <w:multiLevelType w:val="hybridMultilevel"/>
    <w:tmpl w:val="95E62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F4C21"/>
    <w:multiLevelType w:val="hybridMultilevel"/>
    <w:tmpl w:val="C9A0B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DE78C3"/>
    <w:multiLevelType w:val="hybridMultilevel"/>
    <w:tmpl w:val="5C12926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5" w15:restartNumberingAfterBreak="0">
    <w:nsid w:val="657F7D06"/>
    <w:multiLevelType w:val="hybridMultilevel"/>
    <w:tmpl w:val="59C67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FB0C30"/>
    <w:multiLevelType w:val="hybridMultilevel"/>
    <w:tmpl w:val="7508214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7" w15:restartNumberingAfterBreak="0">
    <w:nsid w:val="66D124D4"/>
    <w:multiLevelType w:val="hybridMultilevel"/>
    <w:tmpl w:val="2A92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4A4DB5"/>
    <w:multiLevelType w:val="hybridMultilevel"/>
    <w:tmpl w:val="B900C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7470CD"/>
    <w:multiLevelType w:val="hybridMultilevel"/>
    <w:tmpl w:val="4EFA57E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0" w15:restartNumberingAfterBreak="0">
    <w:nsid w:val="690A665F"/>
    <w:multiLevelType w:val="hybridMultilevel"/>
    <w:tmpl w:val="1F208EC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1" w15:restartNumberingAfterBreak="0">
    <w:nsid w:val="71872604"/>
    <w:multiLevelType w:val="multilevel"/>
    <w:tmpl w:val="DE587B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86"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0506CC"/>
    <w:multiLevelType w:val="hybridMultilevel"/>
    <w:tmpl w:val="CA36E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D05BAB"/>
    <w:multiLevelType w:val="multilevel"/>
    <w:tmpl w:val="D772F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86"/>
        </w:tabs>
        <w:ind w:left="786"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375EEB"/>
    <w:multiLevelType w:val="hybridMultilevel"/>
    <w:tmpl w:val="F668816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90C0999"/>
    <w:multiLevelType w:val="hybridMultilevel"/>
    <w:tmpl w:val="7FD0DB7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6" w15:restartNumberingAfterBreak="0">
    <w:nsid w:val="79784A16"/>
    <w:multiLevelType w:val="hybridMultilevel"/>
    <w:tmpl w:val="C720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796DF8"/>
    <w:multiLevelType w:val="hybridMultilevel"/>
    <w:tmpl w:val="25241CF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8" w15:restartNumberingAfterBreak="0">
    <w:nsid w:val="7D910A1A"/>
    <w:multiLevelType w:val="hybridMultilevel"/>
    <w:tmpl w:val="646A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B63FA0"/>
    <w:multiLevelType w:val="hybridMultilevel"/>
    <w:tmpl w:val="44FCC75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num w:numId="1" w16cid:durableId="831138498">
    <w:abstractNumId w:val="14"/>
  </w:num>
  <w:num w:numId="2" w16cid:durableId="302851461">
    <w:abstractNumId w:val="6"/>
  </w:num>
  <w:num w:numId="3" w16cid:durableId="150487491">
    <w:abstractNumId w:val="44"/>
  </w:num>
  <w:num w:numId="4" w16cid:durableId="1008092805">
    <w:abstractNumId w:val="22"/>
  </w:num>
  <w:num w:numId="5" w16cid:durableId="586772611">
    <w:abstractNumId w:val="2"/>
  </w:num>
  <w:num w:numId="6" w16cid:durableId="254822684">
    <w:abstractNumId w:val="43"/>
  </w:num>
  <w:num w:numId="7" w16cid:durableId="1075783069">
    <w:abstractNumId w:val="3"/>
  </w:num>
  <w:num w:numId="8" w16cid:durableId="2080051832">
    <w:abstractNumId w:val="13"/>
  </w:num>
  <w:num w:numId="9" w16cid:durableId="1205022886">
    <w:abstractNumId w:val="27"/>
  </w:num>
  <w:num w:numId="10" w16cid:durableId="1862089210">
    <w:abstractNumId w:val="26"/>
  </w:num>
  <w:num w:numId="11" w16cid:durableId="1897618667">
    <w:abstractNumId w:val="41"/>
  </w:num>
  <w:num w:numId="12" w16cid:durableId="1780370029">
    <w:abstractNumId w:val="36"/>
  </w:num>
  <w:num w:numId="13" w16cid:durableId="2049866538">
    <w:abstractNumId w:val="40"/>
  </w:num>
  <w:num w:numId="14" w16cid:durableId="1344892788">
    <w:abstractNumId w:val="45"/>
  </w:num>
  <w:num w:numId="15" w16cid:durableId="75247124">
    <w:abstractNumId w:val="49"/>
  </w:num>
  <w:num w:numId="16" w16cid:durableId="1316835321">
    <w:abstractNumId w:val="28"/>
  </w:num>
  <w:num w:numId="17" w16cid:durableId="911082409">
    <w:abstractNumId w:val="34"/>
  </w:num>
  <w:num w:numId="18" w16cid:durableId="1422795282">
    <w:abstractNumId w:val="47"/>
  </w:num>
  <w:num w:numId="19" w16cid:durableId="1523477095">
    <w:abstractNumId w:val="5"/>
  </w:num>
  <w:num w:numId="20" w16cid:durableId="185141349">
    <w:abstractNumId w:val="39"/>
  </w:num>
  <w:num w:numId="21" w16cid:durableId="514416820">
    <w:abstractNumId w:val="1"/>
  </w:num>
  <w:num w:numId="22" w16cid:durableId="780606028">
    <w:abstractNumId w:val="20"/>
  </w:num>
  <w:num w:numId="23" w16cid:durableId="357630254">
    <w:abstractNumId w:val="29"/>
  </w:num>
  <w:num w:numId="24" w16cid:durableId="806317476">
    <w:abstractNumId w:val="11"/>
  </w:num>
  <w:num w:numId="25" w16cid:durableId="727919421">
    <w:abstractNumId w:val="4"/>
  </w:num>
  <w:num w:numId="26" w16cid:durableId="81461832">
    <w:abstractNumId w:val="37"/>
  </w:num>
  <w:num w:numId="27" w16cid:durableId="732696164">
    <w:abstractNumId w:val="17"/>
  </w:num>
  <w:num w:numId="28" w16cid:durableId="699861429">
    <w:abstractNumId w:val="25"/>
  </w:num>
  <w:num w:numId="29" w16cid:durableId="1029526354">
    <w:abstractNumId w:val="31"/>
  </w:num>
  <w:num w:numId="30" w16cid:durableId="237831382">
    <w:abstractNumId w:val="16"/>
  </w:num>
  <w:num w:numId="31" w16cid:durableId="46687124">
    <w:abstractNumId w:val="30"/>
  </w:num>
  <w:num w:numId="32" w16cid:durableId="628359779">
    <w:abstractNumId w:val="24"/>
  </w:num>
  <w:num w:numId="33" w16cid:durableId="1165391344">
    <w:abstractNumId w:val="18"/>
  </w:num>
  <w:num w:numId="34" w16cid:durableId="1595354946">
    <w:abstractNumId w:val="19"/>
  </w:num>
  <w:num w:numId="35" w16cid:durableId="1439720169">
    <w:abstractNumId w:val="21"/>
  </w:num>
  <w:num w:numId="36" w16cid:durableId="348409133">
    <w:abstractNumId w:val="9"/>
  </w:num>
  <w:num w:numId="37" w16cid:durableId="1393970375">
    <w:abstractNumId w:val="23"/>
  </w:num>
  <w:num w:numId="38" w16cid:durableId="406196672">
    <w:abstractNumId w:val="10"/>
  </w:num>
  <w:num w:numId="39" w16cid:durableId="1666662667">
    <w:abstractNumId w:val="46"/>
  </w:num>
  <w:num w:numId="40" w16cid:durableId="174730798">
    <w:abstractNumId w:val="35"/>
  </w:num>
  <w:num w:numId="41" w16cid:durableId="894001861">
    <w:abstractNumId w:val="38"/>
  </w:num>
  <w:num w:numId="42" w16cid:durableId="1386294161">
    <w:abstractNumId w:val="12"/>
  </w:num>
  <w:num w:numId="43" w16cid:durableId="1377195326">
    <w:abstractNumId w:val="48"/>
  </w:num>
  <w:num w:numId="44" w16cid:durableId="1195266199">
    <w:abstractNumId w:val="0"/>
  </w:num>
  <w:num w:numId="45" w16cid:durableId="251668550">
    <w:abstractNumId w:val="15"/>
  </w:num>
  <w:num w:numId="46" w16cid:durableId="169099518">
    <w:abstractNumId w:val="8"/>
  </w:num>
  <w:num w:numId="47" w16cid:durableId="1710185567">
    <w:abstractNumId w:val="42"/>
  </w:num>
  <w:num w:numId="48" w16cid:durableId="1460226109">
    <w:abstractNumId w:val="7"/>
  </w:num>
  <w:num w:numId="49" w16cid:durableId="127206111">
    <w:abstractNumId w:val="33"/>
  </w:num>
  <w:num w:numId="50" w16cid:durableId="427195052">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217"/>
    <w:rsid w:val="00000813"/>
    <w:rsid w:val="0000117C"/>
    <w:rsid w:val="000015E3"/>
    <w:rsid w:val="00002873"/>
    <w:rsid w:val="00002F93"/>
    <w:rsid w:val="00006D4A"/>
    <w:rsid w:val="0000785E"/>
    <w:rsid w:val="00011458"/>
    <w:rsid w:val="00011C60"/>
    <w:rsid w:val="00012733"/>
    <w:rsid w:val="00012E14"/>
    <w:rsid w:val="00013D71"/>
    <w:rsid w:val="00017DA7"/>
    <w:rsid w:val="0002031D"/>
    <w:rsid w:val="00020783"/>
    <w:rsid w:val="0002137F"/>
    <w:rsid w:val="00022334"/>
    <w:rsid w:val="000225E6"/>
    <w:rsid w:val="00025282"/>
    <w:rsid w:val="0002555D"/>
    <w:rsid w:val="00027169"/>
    <w:rsid w:val="000306F8"/>
    <w:rsid w:val="00031B96"/>
    <w:rsid w:val="00031D50"/>
    <w:rsid w:val="00032611"/>
    <w:rsid w:val="000326DB"/>
    <w:rsid w:val="000360C4"/>
    <w:rsid w:val="00040378"/>
    <w:rsid w:val="0004194F"/>
    <w:rsid w:val="00041C48"/>
    <w:rsid w:val="000434CF"/>
    <w:rsid w:val="0004416C"/>
    <w:rsid w:val="000441D5"/>
    <w:rsid w:val="00044700"/>
    <w:rsid w:val="00044F9A"/>
    <w:rsid w:val="000450E4"/>
    <w:rsid w:val="00045F5D"/>
    <w:rsid w:val="00047171"/>
    <w:rsid w:val="000511BE"/>
    <w:rsid w:val="00053F2D"/>
    <w:rsid w:val="000549DE"/>
    <w:rsid w:val="00054AC5"/>
    <w:rsid w:val="00056765"/>
    <w:rsid w:val="00057F6B"/>
    <w:rsid w:val="0006176F"/>
    <w:rsid w:val="00061E84"/>
    <w:rsid w:val="000620BA"/>
    <w:rsid w:val="00062A9F"/>
    <w:rsid w:val="00065AE9"/>
    <w:rsid w:val="00065C7D"/>
    <w:rsid w:val="0006642C"/>
    <w:rsid w:val="000666C8"/>
    <w:rsid w:val="00067357"/>
    <w:rsid w:val="00067A5F"/>
    <w:rsid w:val="000701C0"/>
    <w:rsid w:val="00071ED8"/>
    <w:rsid w:val="000726A8"/>
    <w:rsid w:val="00073621"/>
    <w:rsid w:val="0007460F"/>
    <w:rsid w:val="00075766"/>
    <w:rsid w:val="00075D16"/>
    <w:rsid w:val="0007F054"/>
    <w:rsid w:val="00080425"/>
    <w:rsid w:val="00080833"/>
    <w:rsid w:val="00080F6A"/>
    <w:rsid w:val="000818A1"/>
    <w:rsid w:val="000834F0"/>
    <w:rsid w:val="00084679"/>
    <w:rsid w:val="00085376"/>
    <w:rsid w:val="00091B4D"/>
    <w:rsid w:val="00093497"/>
    <w:rsid w:val="00093685"/>
    <w:rsid w:val="0009666A"/>
    <w:rsid w:val="000972B6"/>
    <w:rsid w:val="000976B8"/>
    <w:rsid w:val="000A096B"/>
    <w:rsid w:val="000A256B"/>
    <w:rsid w:val="000A3376"/>
    <w:rsid w:val="000A62C5"/>
    <w:rsid w:val="000A66DA"/>
    <w:rsid w:val="000A75CE"/>
    <w:rsid w:val="000A7E80"/>
    <w:rsid w:val="000B108A"/>
    <w:rsid w:val="000B1649"/>
    <w:rsid w:val="000B2F6B"/>
    <w:rsid w:val="000B38FD"/>
    <w:rsid w:val="000B3903"/>
    <w:rsid w:val="000B45BD"/>
    <w:rsid w:val="000B74F3"/>
    <w:rsid w:val="000C0127"/>
    <w:rsid w:val="000C0664"/>
    <w:rsid w:val="000C070D"/>
    <w:rsid w:val="000C3018"/>
    <w:rsid w:val="000C448F"/>
    <w:rsid w:val="000C511A"/>
    <w:rsid w:val="000C55D0"/>
    <w:rsid w:val="000C5BE2"/>
    <w:rsid w:val="000C636B"/>
    <w:rsid w:val="000D0C62"/>
    <w:rsid w:val="000D1604"/>
    <w:rsid w:val="000D2C88"/>
    <w:rsid w:val="000D3806"/>
    <w:rsid w:val="000D3B3E"/>
    <w:rsid w:val="000D5772"/>
    <w:rsid w:val="000DB955"/>
    <w:rsid w:val="000E10DE"/>
    <w:rsid w:val="000E16D2"/>
    <w:rsid w:val="000E2500"/>
    <w:rsid w:val="000E2852"/>
    <w:rsid w:val="000E2B34"/>
    <w:rsid w:val="000E31A7"/>
    <w:rsid w:val="000E5B8D"/>
    <w:rsid w:val="000E6DA7"/>
    <w:rsid w:val="000F254C"/>
    <w:rsid w:val="000F3451"/>
    <w:rsid w:val="000F349C"/>
    <w:rsid w:val="000F3639"/>
    <w:rsid w:val="000F44C4"/>
    <w:rsid w:val="000F5B7D"/>
    <w:rsid w:val="000F5E95"/>
    <w:rsid w:val="000F6C23"/>
    <w:rsid w:val="00100220"/>
    <w:rsid w:val="001017A0"/>
    <w:rsid w:val="00102242"/>
    <w:rsid w:val="00103F7B"/>
    <w:rsid w:val="0010470B"/>
    <w:rsid w:val="00105BB1"/>
    <w:rsid w:val="001073ED"/>
    <w:rsid w:val="00107D8B"/>
    <w:rsid w:val="001103B6"/>
    <w:rsid w:val="001119B6"/>
    <w:rsid w:val="00112570"/>
    <w:rsid w:val="00112992"/>
    <w:rsid w:val="00114BFF"/>
    <w:rsid w:val="00115D59"/>
    <w:rsid w:val="001164D4"/>
    <w:rsid w:val="00116B4B"/>
    <w:rsid w:val="00116F88"/>
    <w:rsid w:val="00117D13"/>
    <w:rsid w:val="00120028"/>
    <w:rsid w:val="001200D1"/>
    <w:rsid w:val="00121A16"/>
    <w:rsid w:val="001228DE"/>
    <w:rsid w:val="00122C73"/>
    <w:rsid w:val="001235B6"/>
    <w:rsid w:val="00123CFB"/>
    <w:rsid w:val="00124932"/>
    <w:rsid w:val="00124A3D"/>
    <w:rsid w:val="001259FD"/>
    <w:rsid w:val="00125A45"/>
    <w:rsid w:val="00125D3B"/>
    <w:rsid w:val="00126D6C"/>
    <w:rsid w:val="00126EBB"/>
    <w:rsid w:val="001310E4"/>
    <w:rsid w:val="00131F4E"/>
    <w:rsid w:val="00132C21"/>
    <w:rsid w:val="001343E6"/>
    <w:rsid w:val="001354B9"/>
    <w:rsid w:val="001357C1"/>
    <w:rsid w:val="00136055"/>
    <w:rsid w:val="0013623B"/>
    <w:rsid w:val="001362EE"/>
    <w:rsid w:val="00136F77"/>
    <w:rsid w:val="00140E9D"/>
    <w:rsid w:val="00140F7D"/>
    <w:rsid w:val="00141299"/>
    <w:rsid w:val="0014276B"/>
    <w:rsid w:val="00142938"/>
    <w:rsid w:val="00145621"/>
    <w:rsid w:val="00145C96"/>
    <w:rsid w:val="00146D65"/>
    <w:rsid w:val="001478D6"/>
    <w:rsid w:val="00152304"/>
    <w:rsid w:val="00153CAD"/>
    <w:rsid w:val="00153FE1"/>
    <w:rsid w:val="00154989"/>
    <w:rsid w:val="00155220"/>
    <w:rsid w:val="0015574A"/>
    <w:rsid w:val="00156120"/>
    <w:rsid w:val="001562FD"/>
    <w:rsid w:val="0015651F"/>
    <w:rsid w:val="00160AD1"/>
    <w:rsid w:val="00160F3A"/>
    <w:rsid w:val="00161BB0"/>
    <w:rsid w:val="001626CC"/>
    <w:rsid w:val="001627F8"/>
    <w:rsid w:val="001630AB"/>
    <w:rsid w:val="00164BC4"/>
    <w:rsid w:val="00164FC8"/>
    <w:rsid w:val="00165236"/>
    <w:rsid w:val="0016537D"/>
    <w:rsid w:val="001657F5"/>
    <w:rsid w:val="00166731"/>
    <w:rsid w:val="00167116"/>
    <w:rsid w:val="0017001E"/>
    <w:rsid w:val="0017125A"/>
    <w:rsid w:val="0017141F"/>
    <w:rsid w:val="00171C66"/>
    <w:rsid w:val="0017247A"/>
    <w:rsid w:val="0017409C"/>
    <w:rsid w:val="00175E6F"/>
    <w:rsid w:val="00176384"/>
    <w:rsid w:val="0017672C"/>
    <w:rsid w:val="00176902"/>
    <w:rsid w:val="001770AE"/>
    <w:rsid w:val="0017750E"/>
    <w:rsid w:val="00180FC3"/>
    <w:rsid w:val="001818DF"/>
    <w:rsid w:val="00184B27"/>
    <w:rsid w:val="00186528"/>
    <w:rsid w:val="00186FA8"/>
    <w:rsid w:val="0018742B"/>
    <w:rsid w:val="00187BBD"/>
    <w:rsid w:val="00190E5C"/>
    <w:rsid w:val="001913F3"/>
    <w:rsid w:val="00192D95"/>
    <w:rsid w:val="0019355E"/>
    <w:rsid w:val="001936A5"/>
    <w:rsid w:val="001944FA"/>
    <w:rsid w:val="00194FA2"/>
    <w:rsid w:val="00195AAA"/>
    <w:rsid w:val="0019634E"/>
    <w:rsid w:val="001A2C47"/>
    <w:rsid w:val="001A311F"/>
    <w:rsid w:val="001A3AA5"/>
    <w:rsid w:val="001A75F4"/>
    <w:rsid w:val="001B0214"/>
    <w:rsid w:val="001B0E7D"/>
    <w:rsid w:val="001B238B"/>
    <w:rsid w:val="001B28B6"/>
    <w:rsid w:val="001B34F3"/>
    <w:rsid w:val="001B3AD1"/>
    <w:rsid w:val="001B415E"/>
    <w:rsid w:val="001B5F7A"/>
    <w:rsid w:val="001C0098"/>
    <w:rsid w:val="001C1895"/>
    <w:rsid w:val="001C1C39"/>
    <w:rsid w:val="001C29BB"/>
    <w:rsid w:val="001C37A3"/>
    <w:rsid w:val="001C3AAC"/>
    <w:rsid w:val="001C4B52"/>
    <w:rsid w:val="001C5648"/>
    <w:rsid w:val="001C5A6E"/>
    <w:rsid w:val="001C6250"/>
    <w:rsid w:val="001C62BC"/>
    <w:rsid w:val="001C6CBD"/>
    <w:rsid w:val="001C6E84"/>
    <w:rsid w:val="001C708C"/>
    <w:rsid w:val="001C71C1"/>
    <w:rsid w:val="001D0196"/>
    <w:rsid w:val="001D046E"/>
    <w:rsid w:val="001D0847"/>
    <w:rsid w:val="001D17E1"/>
    <w:rsid w:val="001D47E4"/>
    <w:rsid w:val="001E125E"/>
    <w:rsid w:val="001E19BC"/>
    <w:rsid w:val="001E307C"/>
    <w:rsid w:val="001E3AE6"/>
    <w:rsid w:val="001E412A"/>
    <w:rsid w:val="001E5759"/>
    <w:rsid w:val="001E5962"/>
    <w:rsid w:val="001E67F0"/>
    <w:rsid w:val="001E77D9"/>
    <w:rsid w:val="001E7C52"/>
    <w:rsid w:val="001F0A8F"/>
    <w:rsid w:val="001F2373"/>
    <w:rsid w:val="00203068"/>
    <w:rsid w:val="002070BB"/>
    <w:rsid w:val="00211598"/>
    <w:rsid w:val="00212A4A"/>
    <w:rsid w:val="00214CE1"/>
    <w:rsid w:val="00215394"/>
    <w:rsid w:val="00215BDA"/>
    <w:rsid w:val="0021657F"/>
    <w:rsid w:val="00216EA3"/>
    <w:rsid w:val="002170F3"/>
    <w:rsid w:val="00220301"/>
    <w:rsid w:val="0022146A"/>
    <w:rsid w:val="0022176F"/>
    <w:rsid w:val="002225A9"/>
    <w:rsid w:val="00223037"/>
    <w:rsid w:val="00223040"/>
    <w:rsid w:val="00223CF8"/>
    <w:rsid w:val="0022593A"/>
    <w:rsid w:val="00226604"/>
    <w:rsid w:val="00226FF3"/>
    <w:rsid w:val="00230AAA"/>
    <w:rsid w:val="00230B97"/>
    <w:rsid w:val="00232747"/>
    <w:rsid w:val="00232CAE"/>
    <w:rsid w:val="00232EBD"/>
    <w:rsid w:val="00233C8F"/>
    <w:rsid w:val="00234996"/>
    <w:rsid w:val="00235938"/>
    <w:rsid w:val="00236876"/>
    <w:rsid w:val="002368C7"/>
    <w:rsid w:val="00236B10"/>
    <w:rsid w:val="00236C4B"/>
    <w:rsid w:val="002384B6"/>
    <w:rsid w:val="0024040E"/>
    <w:rsid w:val="00240A3B"/>
    <w:rsid w:val="00241100"/>
    <w:rsid w:val="0024627F"/>
    <w:rsid w:val="00246F41"/>
    <w:rsid w:val="00247499"/>
    <w:rsid w:val="00250DBD"/>
    <w:rsid w:val="00252DCD"/>
    <w:rsid w:val="00254545"/>
    <w:rsid w:val="00254ADA"/>
    <w:rsid w:val="00254BB0"/>
    <w:rsid w:val="00255988"/>
    <w:rsid w:val="00255FF7"/>
    <w:rsid w:val="002563F8"/>
    <w:rsid w:val="00261584"/>
    <w:rsid w:val="0026191C"/>
    <w:rsid w:val="00261D1D"/>
    <w:rsid w:val="002627F7"/>
    <w:rsid w:val="00262DA7"/>
    <w:rsid w:val="0026309D"/>
    <w:rsid w:val="00263251"/>
    <w:rsid w:val="00263F22"/>
    <w:rsid w:val="00264CB1"/>
    <w:rsid w:val="00266556"/>
    <w:rsid w:val="00266FE6"/>
    <w:rsid w:val="00272D07"/>
    <w:rsid w:val="00274AD7"/>
    <w:rsid w:val="0027640B"/>
    <w:rsid w:val="00277764"/>
    <w:rsid w:val="00280519"/>
    <w:rsid w:val="00282A75"/>
    <w:rsid w:val="00282D46"/>
    <w:rsid w:val="0028400B"/>
    <w:rsid w:val="00285975"/>
    <w:rsid w:val="0028602A"/>
    <w:rsid w:val="00287220"/>
    <w:rsid w:val="00290F32"/>
    <w:rsid w:val="002956F4"/>
    <w:rsid w:val="00297776"/>
    <w:rsid w:val="002A0AC5"/>
    <w:rsid w:val="002A17C5"/>
    <w:rsid w:val="002A26C2"/>
    <w:rsid w:val="002A3638"/>
    <w:rsid w:val="002A3A75"/>
    <w:rsid w:val="002A43D0"/>
    <w:rsid w:val="002A4E66"/>
    <w:rsid w:val="002A5315"/>
    <w:rsid w:val="002B14E8"/>
    <w:rsid w:val="002B1FFA"/>
    <w:rsid w:val="002B51C0"/>
    <w:rsid w:val="002B5F34"/>
    <w:rsid w:val="002B6179"/>
    <w:rsid w:val="002B68A5"/>
    <w:rsid w:val="002B720E"/>
    <w:rsid w:val="002C07D6"/>
    <w:rsid w:val="002C322C"/>
    <w:rsid w:val="002C4C74"/>
    <w:rsid w:val="002C7468"/>
    <w:rsid w:val="002C76CD"/>
    <w:rsid w:val="002C7AF1"/>
    <w:rsid w:val="002D18AB"/>
    <w:rsid w:val="002D1C8F"/>
    <w:rsid w:val="002D30E8"/>
    <w:rsid w:val="002D37AF"/>
    <w:rsid w:val="002D3865"/>
    <w:rsid w:val="002D39E2"/>
    <w:rsid w:val="002D5338"/>
    <w:rsid w:val="002D58A4"/>
    <w:rsid w:val="002D5CBB"/>
    <w:rsid w:val="002D6436"/>
    <w:rsid w:val="002D6900"/>
    <w:rsid w:val="002D696A"/>
    <w:rsid w:val="002D6AF7"/>
    <w:rsid w:val="002D6DAE"/>
    <w:rsid w:val="002E18B6"/>
    <w:rsid w:val="002E2F8B"/>
    <w:rsid w:val="002E6DA2"/>
    <w:rsid w:val="002F2135"/>
    <w:rsid w:val="002F3ACE"/>
    <w:rsid w:val="002F4067"/>
    <w:rsid w:val="002F44D3"/>
    <w:rsid w:val="002F4588"/>
    <w:rsid w:val="002F7408"/>
    <w:rsid w:val="002F7D44"/>
    <w:rsid w:val="00300463"/>
    <w:rsid w:val="00300F29"/>
    <w:rsid w:val="00301ED4"/>
    <w:rsid w:val="003024D6"/>
    <w:rsid w:val="0030291D"/>
    <w:rsid w:val="00303854"/>
    <w:rsid w:val="00303D88"/>
    <w:rsid w:val="00306F3D"/>
    <w:rsid w:val="00307677"/>
    <w:rsid w:val="00311665"/>
    <w:rsid w:val="003120AB"/>
    <w:rsid w:val="003123FC"/>
    <w:rsid w:val="003127C3"/>
    <w:rsid w:val="00314821"/>
    <w:rsid w:val="0031508D"/>
    <w:rsid w:val="003152BB"/>
    <w:rsid w:val="00315C91"/>
    <w:rsid w:val="00317577"/>
    <w:rsid w:val="00317C74"/>
    <w:rsid w:val="00317F6D"/>
    <w:rsid w:val="003203E1"/>
    <w:rsid w:val="003203F3"/>
    <w:rsid w:val="0032057D"/>
    <w:rsid w:val="00320703"/>
    <w:rsid w:val="00320D56"/>
    <w:rsid w:val="003213F3"/>
    <w:rsid w:val="00322367"/>
    <w:rsid w:val="0032389D"/>
    <w:rsid w:val="00325463"/>
    <w:rsid w:val="00327185"/>
    <w:rsid w:val="003273CA"/>
    <w:rsid w:val="00327A15"/>
    <w:rsid w:val="003302F6"/>
    <w:rsid w:val="003304CD"/>
    <w:rsid w:val="003306E3"/>
    <w:rsid w:val="0033292F"/>
    <w:rsid w:val="00334637"/>
    <w:rsid w:val="0033560E"/>
    <w:rsid w:val="003358ED"/>
    <w:rsid w:val="003376B9"/>
    <w:rsid w:val="003379B3"/>
    <w:rsid w:val="003405FA"/>
    <w:rsid w:val="00341298"/>
    <w:rsid w:val="00343ED2"/>
    <w:rsid w:val="003456C9"/>
    <w:rsid w:val="003472AE"/>
    <w:rsid w:val="00350769"/>
    <w:rsid w:val="00351C44"/>
    <w:rsid w:val="00351DEF"/>
    <w:rsid w:val="00352A6F"/>
    <w:rsid w:val="003532B1"/>
    <w:rsid w:val="00353509"/>
    <w:rsid w:val="003537AD"/>
    <w:rsid w:val="00353B72"/>
    <w:rsid w:val="00355BBA"/>
    <w:rsid w:val="003560AD"/>
    <w:rsid w:val="00356156"/>
    <w:rsid w:val="00356526"/>
    <w:rsid w:val="00356FE9"/>
    <w:rsid w:val="00357392"/>
    <w:rsid w:val="00360E37"/>
    <w:rsid w:val="003611E1"/>
    <w:rsid w:val="003616E2"/>
    <w:rsid w:val="00362CF9"/>
    <w:rsid w:val="003630AB"/>
    <w:rsid w:val="003630CA"/>
    <w:rsid w:val="00363C95"/>
    <w:rsid w:val="00364526"/>
    <w:rsid w:val="003657E8"/>
    <w:rsid w:val="003658F5"/>
    <w:rsid w:val="00367A88"/>
    <w:rsid w:val="00370E56"/>
    <w:rsid w:val="0037150B"/>
    <w:rsid w:val="00372702"/>
    <w:rsid w:val="003757F2"/>
    <w:rsid w:val="00381E57"/>
    <w:rsid w:val="003831BA"/>
    <w:rsid w:val="003842DF"/>
    <w:rsid w:val="003854FD"/>
    <w:rsid w:val="00386243"/>
    <w:rsid w:val="003869A3"/>
    <w:rsid w:val="003876D2"/>
    <w:rsid w:val="00390C9A"/>
    <w:rsid w:val="00391E80"/>
    <w:rsid w:val="00396040"/>
    <w:rsid w:val="003961E3"/>
    <w:rsid w:val="003A0B7F"/>
    <w:rsid w:val="003A0BBF"/>
    <w:rsid w:val="003A182F"/>
    <w:rsid w:val="003A18A9"/>
    <w:rsid w:val="003A2497"/>
    <w:rsid w:val="003A2D4A"/>
    <w:rsid w:val="003A3115"/>
    <w:rsid w:val="003A4187"/>
    <w:rsid w:val="003A45D0"/>
    <w:rsid w:val="003A4C93"/>
    <w:rsid w:val="003A5294"/>
    <w:rsid w:val="003B0415"/>
    <w:rsid w:val="003B0B39"/>
    <w:rsid w:val="003B2773"/>
    <w:rsid w:val="003B287A"/>
    <w:rsid w:val="003B33BA"/>
    <w:rsid w:val="003B3D12"/>
    <w:rsid w:val="003B3E2E"/>
    <w:rsid w:val="003B4FA6"/>
    <w:rsid w:val="003B5D70"/>
    <w:rsid w:val="003B734E"/>
    <w:rsid w:val="003C0322"/>
    <w:rsid w:val="003C09F8"/>
    <w:rsid w:val="003C0B69"/>
    <w:rsid w:val="003C0DBF"/>
    <w:rsid w:val="003C1447"/>
    <w:rsid w:val="003C159C"/>
    <w:rsid w:val="003C1724"/>
    <w:rsid w:val="003C1D52"/>
    <w:rsid w:val="003C2A00"/>
    <w:rsid w:val="003C2FCA"/>
    <w:rsid w:val="003C3123"/>
    <w:rsid w:val="003C32CC"/>
    <w:rsid w:val="003C6114"/>
    <w:rsid w:val="003C69D5"/>
    <w:rsid w:val="003D0986"/>
    <w:rsid w:val="003D2EB9"/>
    <w:rsid w:val="003D3003"/>
    <w:rsid w:val="003D3C5E"/>
    <w:rsid w:val="003D3D78"/>
    <w:rsid w:val="003D4FEE"/>
    <w:rsid w:val="003D528A"/>
    <w:rsid w:val="003D6F32"/>
    <w:rsid w:val="003E13BA"/>
    <w:rsid w:val="003E188A"/>
    <w:rsid w:val="003E241C"/>
    <w:rsid w:val="003E33AD"/>
    <w:rsid w:val="003E3823"/>
    <w:rsid w:val="003E3DB9"/>
    <w:rsid w:val="003E4B8B"/>
    <w:rsid w:val="003E4FD0"/>
    <w:rsid w:val="003E6C13"/>
    <w:rsid w:val="003F3726"/>
    <w:rsid w:val="003F4DAA"/>
    <w:rsid w:val="003F5EBA"/>
    <w:rsid w:val="003F692A"/>
    <w:rsid w:val="003F6D19"/>
    <w:rsid w:val="003F7160"/>
    <w:rsid w:val="00401BCE"/>
    <w:rsid w:val="0040372F"/>
    <w:rsid w:val="00405608"/>
    <w:rsid w:val="00406C76"/>
    <w:rsid w:val="0040725D"/>
    <w:rsid w:val="00407F93"/>
    <w:rsid w:val="00410AE2"/>
    <w:rsid w:val="0041238D"/>
    <w:rsid w:val="0041346B"/>
    <w:rsid w:val="00413B72"/>
    <w:rsid w:val="00414359"/>
    <w:rsid w:val="00414630"/>
    <w:rsid w:val="00416B41"/>
    <w:rsid w:val="00416B70"/>
    <w:rsid w:val="00416FB6"/>
    <w:rsid w:val="0041743A"/>
    <w:rsid w:val="004211E8"/>
    <w:rsid w:val="004216FB"/>
    <w:rsid w:val="00422466"/>
    <w:rsid w:val="0042259D"/>
    <w:rsid w:val="00423DE9"/>
    <w:rsid w:val="00424C0B"/>
    <w:rsid w:val="00425945"/>
    <w:rsid w:val="004268F6"/>
    <w:rsid w:val="00426B8E"/>
    <w:rsid w:val="0042793E"/>
    <w:rsid w:val="0043016C"/>
    <w:rsid w:val="00431563"/>
    <w:rsid w:val="00431B31"/>
    <w:rsid w:val="00431FE8"/>
    <w:rsid w:val="004325F4"/>
    <w:rsid w:val="004340A4"/>
    <w:rsid w:val="004356AB"/>
    <w:rsid w:val="004359D7"/>
    <w:rsid w:val="0043611F"/>
    <w:rsid w:val="00440190"/>
    <w:rsid w:val="0044041B"/>
    <w:rsid w:val="004404CD"/>
    <w:rsid w:val="00441633"/>
    <w:rsid w:val="0044192B"/>
    <w:rsid w:val="00442FE9"/>
    <w:rsid w:val="004464E9"/>
    <w:rsid w:val="0044688B"/>
    <w:rsid w:val="00446BA9"/>
    <w:rsid w:val="00447258"/>
    <w:rsid w:val="00447737"/>
    <w:rsid w:val="00447D4E"/>
    <w:rsid w:val="00450564"/>
    <w:rsid w:val="00450D20"/>
    <w:rsid w:val="004514BE"/>
    <w:rsid w:val="0045328A"/>
    <w:rsid w:val="00453E8C"/>
    <w:rsid w:val="004540F3"/>
    <w:rsid w:val="004547AE"/>
    <w:rsid w:val="004572AD"/>
    <w:rsid w:val="00457E1A"/>
    <w:rsid w:val="00460A61"/>
    <w:rsid w:val="00462D2D"/>
    <w:rsid w:val="004637B4"/>
    <w:rsid w:val="00463897"/>
    <w:rsid w:val="00463976"/>
    <w:rsid w:val="00464BF0"/>
    <w:rsid w:val="00465B42"/>
    <w:rsid w:val="0046637B"/>
    <w:rsid w:val="00467D42"/>
    <w:rsid w:val="00471247"/>
    <w:rsid w:val="00472C6D"/>
    <w:rsid w:val="00472EE6"/>
    <w:rsid w:val="004730B7"/>
    <w:rsid w:val="00473786"/>
    <w:rsid w:val="004740D3"/>
    <w:rsid w:val="0047503C"/>
    <w:rsid w:val="004807DA"/>
    <w:rsid w:val="0048111F"/>
    <w:rsid w:val="004825B9"/>
    <w:rsid w:val="00484540"/>
    <w:rsid w:val="00484E33"/>
    <w:rsid w:val="004851A0"/>
    <w:rsid w:val="00487BD2"/>
    <w:rsid w:val="004906EB"/>
    <w:rsid w:val="004927C4"/>
    <w:rsid w:val="00492D43"/>
    <w:rsid w:val="0049473C"/>
    <w:rsid w:val="00494AEF"/>
    <w:rsid w:val="00495B58"/>
    <w:rsid w:val="004A16B1"/>
    <w:rsid w:val="004A1F20"/>
    <w:rsid w:val="004A25F6"/>
    <w:rsid w:val="004A3857"/>
    <w:rsid w:val="004A5888"/>
    <w:rsid w:val="004A698D"/>
    <w:rsid w:val="004A7CBD"/>
    <w:rsid w:val="004B03C9"/>
    <w:rsid w:val="004B11C3"/>
    <w:rsid w:val="004B11D0"/>
    <w:rsid w:val="004B1DF2"/>
    <w:rsid w:val="004B2327"/>
    <w:rsid w:val="004B3EF7"/>
    <w:rsid w:val="004B75AB"/>
    <w:rsid w:val="004C0A93"/>
    <w:rsid w:val="004C0AE6"/>
    <w:rsid w:val="004C17D0"/>
    <w:rsid w:val="004C4C9A"/>
    <w:rsid w:val="004C69B3"/>
    <w:rsid w:val="004D10AA"/>
    <w:rsid w:val="004D3B99"/>
    <w:rsid w:val="004D536C"/>
    <w:rsid w:val="004D643B"/>
    <w:rsid w:val="004D6BE5"/>
    <w:rsid w:val="004D7810"/>
    <w:rsid w:val="004E0DB9"/>
    <w:rsid w:val="004E134D"/>
    <w:rsid w:val="004E1693"/>
    <w:rsid w:val="004E177A"/>
    <w:rsid w:val="004E4B06"/>
    <w:rsid w:val="004E4E63"/>
    <w:rsid w:val="004E7194"/>
    <w:rsid w:val="004F071E"/>
    <w:rsid w:val="004F1420"/>
    <w:rsid w:val="004F34FE"/>
    <w:rsid w:val="004F357B"/>
    <w:rsid w:val="004F42F3"/>
    <w:rsid w:val="004F4426"/>
    <w:rsid w:val="004F4A73"/>
    <w:rsid w:val="004F500D"/>
    <w:rsid w:val="004F50B6"/>
    <w:rsid w:val="004F70A8"/>
    <w:rsid w:val="004F71C7"/>
    <w:rsid w:val="00500392"/>
    <w:rsid w:val="00500C2E"/>
    <w:rsid w:val="00501642"/>
    <w:rsid w:val="0050394C"/>
    <w:rsid w:val="00503DF6"/>
    <w:rsid w:val="00505BFD"/>
    <w:rsid w:val="00510466"/>
    <w:rsid w:val="00510A9A"/>
    <w:rsid w:val="00510D5A"/>
    <w:rsid w:val="00511767"/>
    <w:rsid w:val="00513F0B"/>
    <w:rsid w:val="00515F1F"/>
    <w:rsid w:val="00515F64"/>
    <w:rsid w:val="00517221"/>
    <w:rsid w:val="00517374"/>
    <w:rsid w:val="00521B8E"/>
    <w:rsid w:val="00522AC8"/>
    <w:rsid w:val="00523524"/>
    <w:rsid w:val="005248DB"/>
    <w:rsid w:val="005267CD"/>
    <w:rsid w:val="00526D15"/>
    <w:rsid w:val="00527156"/>
    <w:rsid w:val="005326AD"/>
    <w:rsid w:val="00532768"/>
    <w:rsid w:val="0053291B"/>
    <w:rsid w:val="00532CEA"/>
    <w:rsid w:val="00533593"/>
    <w:rsid w:val="005342B8"/>
    <w:rsid w:val="0053662C"/>
    <w:rsid w:val="0053688E"/>
    <w:rsid w:val="0054257B"/>
    <w:rsid w:val="00544C9A"/>
    <w:rsid w:val="00545378"/>
    <w:rsid w:val="00545A89"/>
    <w:rsid w:val="00546025"/>
    <w:rsid w:val="00546919"/>
    <w:rsid w:val="00546ADB"/>
    <w:rsid w:val="00546C87"/>
    <w:rsid w:val="00547A42"/>
    <w:rsid w:val="0055012E"/>
    <w:rsid w:val="0055409D"/>
    <w:rsid w:val="00554BC7"/>
    <w:rsid w:val="00555AC2"/>
    <w:rsid w:val="005616D8"/>
    <w:rsid w:val="00561F27"/>
    <w:rsid w:val="0056241D"/>
    <w:rsid w:val="00562680"/>
    <w:rsid w:val="00563AC1"/>
    <w:rsid w:val="00566086"/>
    <w:rsid w:val="00566883"/>
    <w:rsid w:val="00570172"/>
    <w:rsid w:val="005703E5"/>
    <w:rsid w:val="00570FD6"/>
    <w:rsid w:val="005719B4"/>
    <w:rsid w:val="00571E86"/>
    <w:rsid w:val="00572157"/>
    <w:rsid w:val="00573CAE"/>
    <w:rsid w:val="005750CC"/>
    <w:rsid w:val="005767AF"/>
    <w:rsid w:val="00577118"/>
    <w:rsid w:val="0057760E"/>
    <w:rsid w:val="0058254F"/>
    <w:rsid w:val="00585897"/>
    <w:rsid w:val="0058595B"/>
    <w:rsid w:val="00587AC5"/>
    <w:rsid w:val="00587ACD"/>
    <w:rsid w:val="005911D8"/>
    <w:rsid w:val="00591547"/>
    <w:rsid w:val="00592CFD"/>
    <w:rsid w:val="00593E0C"/>
    <w:rsid w:val="005947E8"/>
    <w:rsid w:val="0059499B"/>
    <w:rsid w:val="005952D5"/>
    <w:rsid w:val="00595828"/>
    <w:rsid w:val="00595A6E"/>
    <w:rsid w:val="00596127"/>
    <w:rsid w:val="00596B4D"/>
    <w:rsid w:val="005A08E5"/>
    <w:rsid w:val="005A109C"/>
    <w:rsid w:val="005A15BA"/>
    <w:rsid w:val="005A1998"/>
    <w:rsid w:val="005A1E75"/>
    <w:rsid w:val="005A1FDC"/>
    <w:rsid w:val="005A2DCE"/>
    <w:rsid w:val="005A2E7A"/>
    <w:rsid w:val="005A4353"/>
    <w:rsid w:val="005B1693"/>
    <w:rsid w:val="005B19A2"/>
    <w:rsid w:val="005B40A4"/>
    <w:rsid w:val="005B601F"/>
    <w:rsid w:val="005B666F"/>
    <w:rsid w:val="005B6F84"/>
    <w:rsid w:val="005B7904"/>
    <w:rsid w:val="005B79D2"/>
    <w:rsid w:val="005B7FA0"/>
    <w:rsid w:val="005C2B30"/>
    <w:rsid w:val="005C44CB"/>
    <w:rsid w:val="005C4CE2"/>
    <w:rsid w:val="005D1159"/>
    <w:rsid w:val="005D2564"/>
    <w:rsid w:val="005D2F82"/>
    <w:rsid w:val="005D3E07"/>
    <w:rsid w:val="005D3F1A"/>
    <w:rsid w:val="005D579C"/>
    <w:rsid w:val="005D7A80"/>
    <w:rsid w:val="005D7CAC"/>
    <w:rsid w:val="005D7E6D"/>
    <w:rsid w:val="005E1935"/>
    <w:rsid w:val="005E1C6D"/>
    <w:rsid w:val="005E310D"/>
    <w:rsid w:val="005E448D"/>
    <w:rsid w:val="005E5358"/>
    <w:rsid w:val="005E73D6"/>
    <w:rsid w:val="005E76CC"/>
    <w:rsid w:val="005F1DBE"/>
    <w:rsid w:val="005F22F1"/>
    <w:rsid w:val="005F235A"/>
    <w:rsid w:val="005F338A"/>
    <w:rsid w:val="005F3A59"/>
    <w:rsid w:val="005F451B"/>
    <w:rsid w:val="005F5731"/>
    <w:rsid w:val="005F660C"/>
    <w:rsid w:val="005F6665"/>
    <w:rsid w:val="005F77A3"/>
    <w:rsid w:val="0060057E"/>
    <w:rsid w:val="006071B7"/>
    <w:rsid w:val="00607AE4"/>
    <w:rsid w:val="00612D37"/>
    <w:rsid w:val="006148FA"/>
    <w:rsid w:val="006176C6"/>
    <w:rsid w:val="00617850"/>
    <w:rsid w:val="00617A98"/>
    <w:rsid w:val="00620059"/>
    <w:rsid w:val="00620CBD"/>
    <w:rsid w:val="00620D1E"/>
    <w:rsid w:val="00620E1D"/>
    <w:rsid w:val="00623FC8"/>
    <w:rsid w:val="00624B12"/>
    <w:rsid w:val="00624CB3"/>
    <w:rsid w:val="00625184"/>
    <w:rsid w:val="006253FD"/>
    <w:rsid w:val="006259A8"/>
    <w:rsid w:val="00627E49"/>
    <w:rsid w:val="00631531"/>
    <w:rsid w:val="006321C7"/>
    <w:rsid w:val="00632541"/>
    <w:rsid w:val="00633342"/>
    <w:rsid w:val="00635078"/>
    <w:rsid w:val="0063566E"/>
    <w:rsid w:val="00635F06"/>
    <w:rsid w:val="00635FF3"/>
    <w:rsid w:val="00636544"/>
    <w:rsid w:val="0064069E"/>
    <w:rsid w:val="00640825"/>
    <w:rsid w:val="0064085A"/>
    <w:rsid w:val="00641C37"/>
    <w:rsid w:val="0064283A"/>
    <w:rsid w:val="00642C7B"/>
    <w:rsid w:val="006431AB"/>
    <w:rsid w:val="00644DB4"/>
    <w:rsid w:val="00645AB8"/>
    <w:rsid w:val="00646F38"/>
    <w:rsid w:val="00647158"/>
    <w:rsid w:val="006474D6"/>
    <w:rsid w:val="00647D45"/>
    <w:rsid w:val="0064BCB9"/>
    <w:rsid w:val="00650800"/>
    <w:rsid w:val="00652C7E"/>
    <w:rsid w:val="006533E1"/>
    <w:rsid w:val="006549EB"/>
    <w:rsid w:val="00657706"/>
    <w:rsid w:val="0066113F"/>
    <w:rsid w:val="0066143E"/>
    <w:rsid w:val="00663B0C"/>
    <w:rsid w:val="0066478F"/>
    <w:rsid w:val="00665244"/>
    <w:rsid w:val="00665A69"/>
    <w:rsid w:val="00665D04"/>
    <w:rsid w:val="006667ED"/>
    <w:rsid w:val="0066771C"/>
    <w:rsid w:val="006703CB"/>
    <w:rsid w:val="006715A6"/>
    <w:rsid w:val="00671AD8"/>
    <w:rsid w:val="00672FAA"/>
    <w:rsid w:val="00673E58"/>
    <w:rsid w:val="00674045"/>
    <w:rsid w:val="0067448E"/>
    <w:rsid w:val="00674AA7"/>
    <w:rsid w:val="00674F63"/>
    <w:rsid w:val="00675884"/>
    <w:rsid w:val="00676E1B"/>
    <w:rsid w:val="00677B2C"/>
    <w:rsid w:val="0068015C"/>
    <w:rsid w:val="00681C9E"/>
    <w:rsid w:val="00681F74"/>
    <w:rsid w:val="006828B8"/>
    <w:rsid w:val="00682DB7"/>
    <w:rsid w:val="006836A6"/>
    <w:rsid w:val="00684474"/>
    <w:rsid w:val="00684A5C"/>
    <w:rsid w:val="006852F5"/>
    <w:rsid w:val="00685A1A"/>
    <w:rsid w:val="006866E9"/>
    <w:rsid w:val="00686ABF"/>
    <w:rsid w:val="0069167F"/>
    <w:rsid w:val="00691E79"/>
    <w:rsid w:val="0069340B"/>
    <w:rsid w:val="006945F5"/>
    <w:rsid w:val="00695116"/>
    <w:rsid w:val="00696346"/>
    <w:rsid w:val="00696458"/>
    <w:rsid w:val="00697335"/>
    <w:rsid w:val="006979FE"/>
    <w:rsid w:val="00697DD9"/>
    <w:rsid w:val="006A27D4"/>
    <w:rsid w:val="006A4349"/>
    <w:rsid w:val="006A69BF"/>
    <w:rsid w:val="006AFAB5"/>
    <w:rsid w:val="006B078A"/>
    <w:rsid w:val="006B0FA6"/>
    <w:rsid w:val="006B1F43"/>
    <w:rsid w:val="006B1F8F"/>
    <w:rsid w:val="006B3A62"/>
    <w:rsid w:val="006B425A"/>
    <w:rsid w:val="006B51CA"/>
    <w:rsid w:val="006B54CD"/>
    <w:rsid w:val="006B55A5"/>
    <w:rsid w:val="006B5882"/>
    <w:rsid w:val="006B592E"/>
    <w:rsid w:val="006C19EC"/>
    <w:rsid w:val="006C2D1C"/>
    <w:rsid w:val="006C67A6"/>
    <w:rsid w:val="006C6A6B"/>
    <w:rsid w:val="006C6D07"/>
    <w:rsid w:val="006C6FF2"/>
    <w:rsid w:val="006C75C5"/>
    <w:rsid w:val="006D02A1"/>
    <w:rsid w:val="006D112E"/>
    <w:rsid w:val="006D3E43"/>
    <w:rsid w:val="006D3EB9"/>
    <w:rsid w:val="006D46C1"/>
    <w:rsid w:val="006D4746"/>
    <w:rsid w:val="006D55B6"/>
    <w:rsid w:val="006D60F0"/>
    <w:rsid w:val="006D6A62"/>
    <w:rsid w:val="006D75E3"/>
    <w:rsid w:val="006D7D69"/>
    <w:rsid w:val="006D7FDC"/>
    <w:rsid w:val="006E04B8"/>
    <w:rsid w:val="006E1397"/>
    <w:rsid w:val="006E25E6"/>
    <w:rsid w:val="006E2B5F"/>
    <w:rsid w:val="006E4E82"/>
    <w:rsid w:val="006E626A"/>
    <w:rsid w:val="006E6392"/>
    <w:rsid w:val="006E68FC"/>
    <w:rsid w:val="006E7E5E"/>
    <w:rsid w:val="006F0DB4"/>
    <w:rsid w:val="006F10AB"/>
    <w:rsid w:val="006F15C9"/>
    <w:rsid w:val="006F475C"/>
    <w:rsid w:val="006F4DE0"/>
    <w:rsid w:val="006F59D7"/>
    <w:rsid w:val="006F6873"/>
    <w:rsid w:val="006F6DFF"/>
    <w:rsid w:val="007001AC"/>
    <w:rsid w:val="00702E37"/>
    <w:rsid w:val="00703D6A"/>
    <w:rsid w:val="007044C4"/>
    <w:rsid w:val="007044FD"/>
    <w:rsid w:val="0070474A"/>
    <w:rsid w:val="00704CBD"/>
    <w:rsid w:val="00704EF8"/>
    <w:rsid w:val="0070520E"/>
    <w:rsid w:val="00705945"/>
    <w:rsid w:val="00705AA6"/>
    <w:rsid w:val="0070792F"/>
    <w:rsid w:val="007104AD"/>
    <w:rsid w:val="007123B4"/>
    <w:rsid w:val="00712C3B"/>
    <w:rsid w:val="007157AE"/>
    <w:rsid w:val="00715AED"/>
    <w:rsid w:val="00715F30"/>
    <w:rsid w:val="00716070"/>
    <w:rsid w:val="0072039C"/>
    <w:rsid w:val="007203DF"/>
    <w:rsid w:val="00720E1E"/>
    <w:rsid w:val="00720F02"/>
    <w:rsid w:val="0072161B"/>
    <w:rsid w:val="00721DC4"/>
    <w:rsid w:val="00722059"/>
    <w:rsid w:val="0072295D"/>
    <w:rsid w:val="00722FA8"/>
    <w:rsid w:val="007232FE"/>
    <w:rsid w:val="00723F38"/>
    <w:rsid w:val="007249CD"/>
    <w:rsid w:val="007256BC"/>
    <w:rsid w:val="007257E5"/>
    <w:rsid w:val="00725AFA"/>
    <w:rsid w:val="00730C7B"/>
    <w:rsid w:val="0073284F"/>
    <w:rsid w:val="00735153"/>
    <w:rsid w:val="007353B3"/>
    <w:rsid w:val="007360AD"/>
    <w:rsid w:val="0073692E"/>
    <w:rsid w:val="00736D15"/>
    <w:rsid w:val="007376DF"/>
    <w:rsid w:val="00737B28"/>
    <w:rsid w:val="00737EE7"/>
    <w:rsid w:val="007410EE"/>
    <w:rsid w:val="00741AC8"/>
    <w:rsid w:val="00742298"/>
    <w:rsid w:val="00743085"/>
    <w:rsid w:val="00743F64"/>
    <w:rsid w:val="00745032"/>
    <w:rsid w:val="00745719"/>
    <w:rsid w:val="00746041"/>
    <w:rsid w:val="00747852"/>
    <w:rsid w:val="00747DC4"/>
    <w:rsid w:val="00751ED0"/>
    <w:rsid w:val="007521DC"/>
    <w:rsid w:val="00753098"/>
    <w:rsid w:val="0075359C"/>
    <w:rsid w:val="00754406"/>
    <w:rsid w:val="007548F5"/>
    <w:rsid w:val="00754AEF"/>
    <w:rsid w:val="00754F9D"/>
    <w:rsid w:val="00756C2E"/>
    <w:rsid w:val="007578B9"/>
    <w:rsid w:val="00761B7F"/>
    <w:rsid w:val="00763344"/>
    <w:rsid w:val="00764079"/>
    <w:rsid w:val="00764AB0"/>
    <w:rsid w:val="007653D3"/>
    <w:rsid w:val="0076553C"/>
    <w:rsid w:val="00766C22"/>
    <w:rsid w:val="007702DC"/>
    <w:rsid w:val="00770622"/>
    <w:rsid w:val="007708DF"/>
    <w:rsid w:val="00770CED"/>
    <w:rsid w:val="00770F3B"/>
    <w:rsid w:val="007715BB"/>
    <w:rsid w:val="0077331C"/>
    <w:rsid w:val="0077337E"/>
    <w:rsid w:val="0077340B"/>
    <w:rsid w:val="007741F2"/>
    <w:rsid w:val="00774D53"/>
    <w:rsid w:val="007751A3"/>
    <w:rsid w:val="00777AB3"/>
    <w:rsid w:val="00781A4C"/>
    <w:rsid w:val="0078487F"/>
    <w:rsid w:val="00784BF0"/>
    <w:rsid w:val="00784E6E"/>
    <w:rsid w:val="00787DA2"/>
    <w:rsid w:val="00790E51"/>
    <w:rsid w:val="00791C04"/>
    <w:rsid w:val="007932D4"/>
    <w:rsid w:val="00793ADC"/>
    <w:rsid w:val="007954A9"/>
    <w:rsid w:val="007A0034"/>
    <w:rsid w:val="007A0E78"/>
    <w:rsid w:val="007A18E6"/>
    <w:rsid w:val="007A1F91"/>
    <w:rsid w:val="007A31F9"/>
    <w:rsid w:val="007A35E5"/>
    <w:rsid w:val="007A4795"/>
    <w:rsid w:val="007A4D02"/>
    <w:rsid w:val="007A4F7C"/>
    <w:rsid w:val="007A5933"/>
    <w:rsid w:val="007B034C"/>
    <w:rsid w:val="007B0B0B"/>
    <w:rsid w:val="007B17B0"/>
    <w:rsid w:val="007B2118"/>
    <w:rsid w:val="007B2315"/>
    <w:rsid w:val="007B241C"/>
    <w:rsid w:val="007B2AD2"/>
    <w:rsid w:val="007B2E6D"/>
    <w:rsid w:val="007B36AB"/>
    <w:rsid w:val="007B51E7"/>
    <w:rsid w:val="007B58CB"/>
    <w:rsid w:val="007B722E"/>
    <w:rsid w:val="007B7F3F"/>
    <w:rsid w:val="007C1270"/>
    <w:rsid w:val="007C1CFD"/>
    <w:rsid w:val="007C1DF1"/>
    <w:rsid w:val="007C20E4"/>
    <w:rsid w:val="007C34E5"/>
    <w:rsid w:val="007C5AEF"/>
    <w:rsid w:val="007C634F"/>
    <w:rsid w:val="007C7BB0"/>
    <w:rsid w:val="007D2DF6"/>
    <w:rsid w:val="007D3685"/>
    <w:rsid w:val="007D3E93"/>
    <w:rsid w:val="007D4F64"/>
    <w:rsid w:val="007D6025"/>
    <w:rsid w:val="007D6DD9"/>
    <w:rsid w:val="007D7023"/>
    <w:rsid w:val="007D706E"/>
    <w:rsid w:val="007D7636"/>
    <w:rsid w:val="007E04B9"/>
    <w:rsid w:val="007E0964"/>
    <w:rsid w:val="007E333F"/>
    <w:rsid w:val="007E60A9"/>
    <w:rsid w:val="007E69D1"/>
    <w:rsid w:val="007E6FD4"/>
    <w:rsid w:val="007E71D2"/>
    <w:rsid w:val="007E7B46"/>
    <w:rsid w:val="007F04B8"/>
    <w:rsid w:val="007F05C4"/>
    <w:rsid w:val="007F0C55"/>
    <w:rsid w:val="007F1D2F"/>
    <w:rsid w:val="007F252C"/>
    <w:rsid w:val="007F2CB3"/>
    <w:rsid w:val="007F3144"/>
    <w:rsid w:val="007F39A2"/>
    <w:rsid w:val="007F7AB3"/>
    <w:rsid w:val="0080066C"/>
    <w:rsid w:val="00800D87"/>
    <w:rsid w:val="0080137A"/>
    <w:rsid w:val="00801A1D"/>
    <w:rsid w:val="00805E6C"/>
    <w:rsid w:val="008069C5"/>
    <w:rsid w:val="0081023C"/>
    <w:rsid w:val="008111A4"/>
    <w:rsid w:val="00812211"/>
    <w:rsid w:val="00813E17"/>
    <w:rsid w:val="00815E46"/>
    <w:rsid w:val="008165C1"/>
    <w:rsid w:val="00816781"/>
    <w:rsid w:val="008218F9"/>
    <w:rsid w:val="00821A92"/>
    <w:rsid w:val="00824622"/>
    <w:rsid w:val="00831622"/>
    <w:rsid w:val="00831F3F"/>
    <w:rsid w:val="008320B4"/>
    <w:rsid w:val="0083304B"/>
    <w:rsid w:val="008336AC"/>
    <w:rsid w:val="00836AFE"/>
    <w:rsid w:val="00837097"/>
    <w:rsid w:val="0083721E"/>
    <w:rsid w:val="00840690"/>
    <w:rsid w:val="0084076B"/>
    <w:rsid w:val="00840D03"/>
    <w:rsid w:val="008413E1"/>
    <w:rsid w:val="00842E65"/>
    <w:rsid w:val="008435FB"/>
    <w:rsid w:val="00843F17"/>
    <w:rsid w:val="008442D9"/>
    <w:rsid w:val="008449BA"/>
    <w:rsid w:val="0084660C"/>
    <w:rsid w:val="00846FA5"/>
    <w:rsid w:val="00847E1E"/>
    <w:rsid w:val="008500A1"/>
    <w:rsid w:val="00853FFF"/>
    <w:rsid w:val="00854486"/>
    <w:rsid w:val="00856127"/>
    <w:rsid w:val="00856AFE"/>
    <w:rsid w:val="0086257B"/>
    <w:rsid w:val="00862DA2"/>
    <w:rsid w:val="00863276"/>
    <w:rsid w:val="00863E5D"/>
    <w:rsid w:val="00863EA6"/>
    <w:rsid w:val="00865159"/>
    <w:rsid w:val="00867C1F"/>
    <w:rsid w:val="00871024"/>
    <w:rsid w:val="0087104A"/>
    <w:rsid w:val="008717FB"/>
    <w:rsid w:val="00872152"/>
    <w:rsid w:val="00872397"/>
    <w:rsid w:val="008728F2"/>
    <w:rsid w:val="00873BE9"/>
    <w:rsid w:val="00875F34"/>
    <w:rsid w:val="00881537"/>
    <w:rsid w:val="008844BA"/>
    <w:rsid w:val="00884F79"/>
    <w:rsid w:val="008855FE"/>
    <w:rsid w:val="008866B8"/>
    <w:rsid w:val="00886DC0"/>
    <w:rsid w:val="00891B11"/>
    <w:rsid w:val="00892113"/>
    <w:rsid w:val="008925CF"/>
    <w:rsid w:val="00893135"/>
    <w:rsid w:val="008932F0"/>
    <w:rsid w:val="008943A4"/>
    <w:rsid w:val="00895462"/>
    <w:rsid w:val="008960C3"/>
    <w:rsid w:val="008967D3"/>
    <w:rsid w:val="00897EBB"/>
    <w:rsid w:val="008A03C7"/>
    <w:rsid w:val="008A1393"/>
    <w:rsid w:val="008A2167"/>
    <w:rsid w:val="008A2B27"/>
    <w:rsid w:val="008A2E1E"/>
    <w:rsid w:val="008A51CF"/>
    <w:rsid w:val="008A532F"/>
    <w:rsid w:val="008A5C2E"/>
    <w:rsid w:val="008A654E"/>
    <w:rsid w:val="008A6E57"/>
    <w:rsid w:val="008A781D"/>
    <w:rsid w:val="008B14C9"/>
    <w:rsid w:val="008B15CE"/>
    <w:rsid w:val="008B1ABE"/>
    <w:rsid w:val="008B1C28"/>
    <w:rsid w:val="008B30A8"/>
    <w:rsid w:val="008B32BB"/>
    <w:rsid w:val="008B3FD1"/>
    <w:rsid w:val="008B4451"/>
    <w:rsid w:val="008B4B87"/>
    <w:rsid w:val="008B6C75"/>
    <w:rsid w:val="008B6C85"/>
    <w:rsid w:val="008B78F6"/>
    <w:rsid w:val="008C2068"/>
    <w:rsid w:val="008C2BC4"/>
    <w:rsid w:val="008C3D47"/>
    <w:rsid w:val="008C4AF7"/>
    <w:rsid w:val="008C5492"/>
    <w:rsid w:val="008C6051"/>
    <w:rsid w:val="008D0F72"/>
    <w:rsid w:val="008D431E"/>
    <w:rsid w:val="008D5E35"/>
    <w:rsid w:val="008D6601"/>
    <w:rsid w:val="008D7179"/>
    <w:rsid w:val="008E2365"/>
    <w:rsid w:val="008E2846"/>
    <w:rsid w:val="008E342A"/>
    <w:rsid w:val="008E35BE"/>
    <w:rsid w:val="008E3981"/>
    <w:rsid w:val="008E4911"/>
    <w:rsid w:val="008E4A98"/>
    <w:rsid w:val="008E5699"/>
    <w:rsid w:val="008E64D0"/>
    <w:rsid w:val="008E6BF8"/>
    <w:rsid w:val="008E6D8A"/>
    <w:rsid w:val="008E7AA7"/>
    <w:rsid w:val="008F040A"/>
    <w:rsid w:val="008F0426"/>
    <w:rsid w:val="008F140E"/>
    <w:rsid w:val="008F313D"/>
    <w:rsid w:val="008F37EB"/>
    <w:rsid w:val="008F44F4"/>
    <w:rsid w:val="008F4505"/>
    <w:rsid w:val="008F4F39"/>
    <w:rsid w:val="008F4F52"/>
    <w:rsid w:val="008F6390"/>
    <w:rsid w:val="008F6FF7"/>
    <w:rsid w:val="008F760D"/>
    <w:rsid w:val="008F79B9"/>
    <w:rsid w:val="00900552"/>
    <w:rsid w:val="00901C4B"/>
    <w:rsid w:val="00903CC8"/>
    <w:rsid w:val="00904C77"/>
    <w:rsid w:val="00905EEA"/>
    <w:rsid w:val="00910207"/>
    <w:rsid w:val="00912640"/>
    <w:rsid w:val="009129D6"/>
    <w:rsid w:val="00914A6B"/>
    <w:rsid w:val="00914A8F"/>
    <w:rsid w:val="00915075"/>
    <w:rsid w:val="00915198"/>
    <w:rsid w:val="00916EC0"/>
    <w:rsid w:val="009179D8"/>
    <w:rsid w:val="00921215"/>
    <w:rsid w:val="009247D6"/>
    <w:rsid w:val="00924BEA"/>
    <w:rsid w:val="009264CC"/>
    <w:rsid w:val="009267E0"/>
    <w:rsid w:val="00926DE3"/>
    <w:rsid w:val="00931077"/>
    <w:rsid w:val="00932BE3"/>
    <w:rsid w:val="00932DF4"/>
    <w:rsid w:val="0093301A"/>
    <w:rsid w:val="009333F1"/>
    <w:rsid w:val="00933C51"/>
    <w:rsid w:val="00934289"/>
    <w:rsid w:val="00940468"/>
    <w:rsid w:val="0094054F"/>
    <w:rsid w:val="00941245"/>
    <w:rsid w:val="00941B8C"/>
    <w:rsid w:val="009430C7"/>
    <w:rsid w:val="00945307"/>
    <w:rsid w:val="00950407"/>
    <w:rsid w:val="009509CB"/>
    <w:rsid w:val="00950AB4"/>
    <w:rsid w:val="0095229B"/>
    <w:rsid w:val="00952310"/>
    <w:rsid w:val="0095264F"/>
    <w:rsid w:val="0095353D"/>
    <w:rsid w:val="00954AB2"/>
    <w:rsid w:val="00955203"/>
    <w:rsid w:val="00955DA9"/>
    <w:rsid w:val="00956372"/>
    <w:rsid w:val="0096175D"/>
    <w:rsid w:val="00964496"/>
    <w:rsid w:val="00966FCF"/>
    <w:rsid w:val="00967CB3"/>
    <w:rsid w:val="00970784"/>
    <w:rsid w:val="009716E2"/>
    <w:rsid w:val="00972D90"/>
    <w:rsid w:val="00974118"/>
    <w:rsid w:val="009743AF"/>
    <w:rsid w:val="00974757"/>
    <w:rsid w:val="00974E90"/>
    <w:rsid w:val="00975CCB"/>
    <w:rsid w:val="00977026"/>
    <w:rsid w:val="00977921"/>
    <w:rsid w:val="00980453"/>
    <w:rsid w:val="009805AA"/>
    <w:rsid w:val="00980B19"/>
    <w:rsid w:val="00981345"/>
    <w:rsid w:val="00981E9B"/>
    <w:rsid w:val="009822FB"/>
    <w:rsid w:val="00982389"/>
    <w:rsid w:val="00982E62"/>
    <w:rsid w:val="00983952"/>
    <w:rsid w:val="00983B06"/>
    <w:rsid w:val="0098593B"/>
    <w:rsid w:val="00987A28"/>
    <w:rsid w:val="00990795"/>
    <w:rsid w:val="00990BDB"/>
    <w:rsid w:val="009923C9"/>
    <w:rsid w:val="00992603"/>
    <w:rsid w:val="00992B38"/>
    <w:rsid w:val="0099443E"/>
    <w:rsid w:val="009962AC"/>
    <w:rsid w:val="00996705"/>
    <w:rsid w:val="0099672D"/>
    <w:rsid w:val="00997CAB"/>
    <w:rsid w:val="0099C735"/>
    <w:rsid w:val="009A13F0"/>
    <w:rsid w:val="009A1A39"/>
    <w:rsid w:val="009A1DBD"/>
    <w:rsid w:val="009A366D"/>
    <w:rsid w:val="009A4ED2"/>
    <w:rsid w:val="009A7F36"/>
    <w:rsid w:val="009B0486"/>
    <w:rsid w:val="009B1109"/>
    <w:rsid w:val="009B32D3"/>
    <w:rsid w:val="009B38E7"/>
    <w:rsid w:val="009B6B9E"/>
    <w:rsid w:val="009B792B"/>
    <w:rsid w:val="009B7D1A"/>
    <w:rsid w:val="009C11F5"/>
    <w:rsid w:val="009C1EBC"/>
    <w:rsid w:val="009C22B7"/>
    <w:rsid w:val="009C33BA"/>
    <w:rsid w:val="009C36A4"/>
    <w:rsid w:val="009C3D8F"/>
    <w:rsid w:val="009C4D77"/>
    <w:rsid w:val="009C4EA5"/>
    <w:rsid w:val="009C6443"/>
    <w:rsid w:val="009C7BBE"/>
    <w:rsid w:val="009D1700"/>
    <w:rsid w:val="009D2841"/>
    <w:rsid w:val="009D4CCA"/>
    <w:rsid w:val="009D4D73"/>
    <w:rsid w:val="009D587D"/>
    <w:rsid w:val="009D5952"/>
    <w:rsid w:val="009E0254"/>
    <w:rsid w:val="009E1C5F"/>
    <w:rsid w:val="009E42BA"/>
    <w:rsid w:val="009E7DB9"/>
    <w:rsid w:val="009F0B63"/>
    <w:rsid w:val="009F1253"/>
    <w:rsid w:val="009F18A6"/>
    <w:rsid w:val="009F2E22"/>
    <w:rsid w:val="009F4013"/>
    <w:rsid w:val="009F440C"/>
    <w:rsid w:val="009F4957"/>
    <w:rsid w:val="009F4A50"/>
    <w:rsid w:val="009F6F04"/>
    <w:rsid w:val="009F7291"/>
    <w:rsid w:val="009F7388"/>
    <w:rsid w:val="009F74E2"/>
    <w:rsid w:val="009F78EC"/>
    <w:rsid w:val="00A0048C"/>
    <w:rsid w:val="00A00816"/>
    <w:rsid w:val="00A00A2C"/>
    <w:rsid w:val="00A01105"/>
    <w:rsid w:val="00A014C9"/>
    <w:rsid w:val="00A026E0"/>
    <w:rsid w:val="00A02EDF"/>
    <w:rsid w:val="00A03C2C"/>
    <w:rsid w:val="00A04BDF"/>
    <w:rsid w:val="00A074F5"/>
    <w:rsid w:val="00A12EA7"/>
    <w:rsid w:val="00A13F6C"/>
    <w:rsid w:val="00A14685"/>
    <w:rsid w:val="00A14F02"/>
    <w:rsid w:val="00A14F52"/>
    <w:rsid w:val="00A15624"/>
    <w:rsid w:val="00A16388"/>
    <w:rsid w:val="00A2098E"/>
    <w:rsid w:val="00A22F49"/>
    <w:rsid w:val="00A23EE4"/>
    <w:rsid w:val="00A241AE"/>
    <w:rsid w:val="00A24C8B"/>
    <w:rsid w:val="00A24EC5"/>
    <w:rsid w:val="00A25134"/>
    <w:rsid w:val="00A25ED9"/>
    <w:rsid w:val="00A25EDA"/>
    <w:rsid w:val="00A26012"/>
    <w:rsid w:val="00A263D5"/>
    <w:rsid w:val="00A264B7"/>
    <w:rsid w:val="00A265B7"/>
    <w:rsid w:val="00A26AAA"/>
    <w:rsid w:val="00A27A1E"/>
    <w:rsid w:val="00A30E52"/>
    <w:rsid w:val="00A311C4"/>
    <w:rsid w:val="00A32BC0"/>
    <w:rsid w:val="00A3374E"/>
    <w:rsid w:val="00A337E8"/>
    <w:rsid w:val="00A33A4A"/>
    <w:rsid w:val="00A34278"/>
    <w:rsid w:val="00A348D4"/>
    <w:rsid w:val="00A34F07"/>
    <w:rsid w:val="00A35D3C"/>
    <w:rsid w:val="00A366C8"/>
    <w:rsid w:val="00A4058E"/>
    <w:rsid w:val="00A40BEF"/>
    <w:rsid w:val="00A410A2"/>
    <w:rsid w:val="00A417AF"/>
    <w:rsid w:val="00A420E4"/>
    <w:rsid w:val="00A425D4"/>
    <w:rsid w:val="00A42AA0"/>
    <w:rsid w:val="00A4393A"/>
    <w:rsid w:val="00A439B5"/>
    <w:rsid w:val="00A446BF"/>
    <w:rsid w:val="00A44C32"/>
    <w:rsid w:val="00A45471"/>
    <w:rsid w:val="00A4551C"/>
    <w:rsid w:val="00A4757E"/>
    <w:rsid w:val="00A47A4B"/>
    <w:rsid w:val="00A4D944"/>
    <w:rsid w:val="00A509FD"/>
    <w:rsid w:val="00A50A73"/>
    <w:rsid w:val="00A50F3F"/>
    <w:rsid w:val="00A53646"/>
    <w:rsid w:val="00A53882"/>
    <w:rsid w:val="00A53CDB"/>
    <w:rsid w:val="00A54797"/>
    <w:rsid w:val="00A54FD6"/>
    <w:rsid w:val="00A5573D"/>
    <w:rsid w:val="00A55E68"/>
    <w:rsid w:val="00A55EC6"/>
    <w:rsid w:val="00A56439"/>
    <w:rsid w:val="00A56CA8"/>
    <w:rsid w:val="00A56F2F"/>
    <w:rsid w:val="00A603E5"/>
    <w:rsid w:val="00A62278"/>
    <w:rsid w:val="00A63111"/>
    <w:rsid w:val="00A64377"/>
    <w:rsid w:val="00A64C0D"/>
    <w:rsid w:val="00A65806"/>
    <w:rsid w:val="00A65F01"/>
    <w:rsid w:val="00A668C7"/>
    <w:rsid w:val="00A66BDE"/>
    <w:rsid w:val="00A70223"/>
    <w:rsid w:val="00A706F8"/>
    <w:rsid w:val="00A719EA"/>
    <w:rsid w:val="00A7285E"/>
    <w:rsid w:val="00A74F74"/>
    <w:rsid w:val="00A770F4"/>
    <w:rsid w:val="00A77886"/>
    <w:rsid w:val="00A8087F"/>
    <w:rsid w:val="00A80F35"/>
    <w:rsid w:val="00A83D48"/>
    <w:rsid w:val="00A83E04"/>
    <w:rsid w:val="00A879EC"/>
    <w:rsid w:val="00A87A7A"/>
    <w:rsid w:val="00A9013F"/>
    <w:rsid w:val="00A917B5"/>
    <w:rsid w:val="00A927EA"/>
    <w:rsid w:val="00A93128"/>
    <w:rsid w:val="00A94B9D"/>
    <w:rsid w:val="00A94BCC"/>
    <w:rsid w:val="00A95180"/>
    <w:rsid w:val="00A9558E"/>
    <w:rsid w:val="00A95D52"/>
    <w:rsid w:val="00A96A1F"/>
    <w:rsid w:val="00A97DBD"/>
    <w:rsid w:val="00AA19A1"/>
    <w:rsid w:val="00AA23F4"/>
    <w:rsid w:val="00AA3C5E"/>
    <w:rsid w:val="00AA4790"/>
    <w:rsid w:val="00AA5203"/>
    <w:rsid w:val="00AA5776"/>
    <w:rsid w:val="00AA5895"/>
    <w:rsid w:val="00AA5C41"/>
    <w:rsid w:val="00AAB780"/>
    <w:rsid w:val="00AB00EA"/>
    <w:rsid w:val="00AB01F7"/>
    <w:rsid w:val="00AB0F2D"/>
    <w:rsid w:val="00AB7CB4"/>
    <w:rsid w:val="00AC00F6"/>
    <w:rsid w:val="00AC0211"/>
    <w:rsid w:val="00AC097A"/>
    <w:rsid w:val="00AC0D4D"/>
    <w:rsid w:val="00AC12B1"/>
    <w:rsid w:val="00AC184F"/>
    <w:rsid w:val="00AC1C32"/>
    <w:rsid w:val="00AC2DDB"/>
    <w:rsid w:val="00AC5233"/>
    <w:rsid w:val="00AC6499"/>
    <w:rsid w:val="00AC676F"/>
    <w:rsid w:val="00AC70F7"/>
    <w:rsid w:val="00AD164E"/>
    <w:rsid w:val="00AD1A84"/>
    <w:rsid w:val="00AD1E6A"/>
    <w:rsid w:val="00AD32B9"/>
    <w:rsid w:val="00AD3914"/>
    <w:rsid w:val="00AD3EEB"/>
    <w:rsid w:val="00AD46F5"/>
    <w:rsid w:val="00AD4BC5"/>
    <w:rsid w:val="00AD5118"/>
    <w:rsid w:val="00AE018D"/>
    <w:rsid w:val="00AE0343"/>
    <w:rsid w:val="00AE26AA"/>
    <w:rsid w:val="00AE341A"/>
    <w:rsid w:val="00AE34E0"/>
    <w:rsid w:val="00AE36D4"/>
    <w:rsid w:val="00AE4559"/>
    <w:rsid w:val="00AE5140"/>
    <w:rsid w:val="00AE567D"/>
    <w:rsid w:val="00AE67E1"/>
    <w:rsid w:val="00AE7EE5"/>
    <w:rsid w:val="00AF04E2"/>
    <w:rsid w:val="00AF1FD9"/>
    <w:rsid w:val="00AF28EB"/>
    <w:rsid w:val="00AF2C01"/>
    <w:rsid w:val="00AF2CC7"/>
    <w:rsid w:val="00AF34EA"/>
    <w:rsid w:val="00AF362D"/>
    <w:rsid w:val="00AF3A9D"/>
    <w:rsid w:val="00AF4E24"/>
    <w:rsid w:val="00AF548B"/>
    <w:rsid w:val="00AF5CC3"/>
    <w:rsid w:val="00AF7926"/>
    <w:rsid w:val="00AF7A0E"/>
    <w:rsid w:val="00AF930B"/>
    <w:rsid w:val="00B004DC"/>
    <w:rsid w:val="00B00886"/>
    <w:rsid w:val="00B031E5"/>
    <w:rsid w:val="00B044CF"/>
    <w:rsid w:val="00B04645"/>
    <w:rsid w:val="00B054AF"/>
    <w:rsid w:val="00B05BDB"/>
    <w:rsid w:val="00B074EC"/>
    <w:rsid w:val="00B079E6"/>
    <w:rsid w:val="00B07AD0"/>
    <w:rsid w:val="00B07C24"/>
    <w:rsid w:val="00B083C3"/>
    <w:rsid w:val="00B10193"/>
    <w:rsid w:val="00B12FF8"/>
    <w:rsid w:val="00B132D1"/>
    <w:rsid w:val="00B150BD"/>
    <w:rsid w:val="00B1690C"/>
    <w:rsid w:val="00B16AC8"/>
    <w:rsid w:val="00B20AE2"/>
    <w:rsid w:val="00B20BB8"/>
    <w:rsid w:val="00B237BF"/>
    <w:rsid w:val="00B24421"/>
    <w:rsid w:val="00B248F9"/>
    <w:rsid w:val="00B253F8"/>
    <w:rsid w:val="00B256EC"/>
    <w:rsid w:val="00B269CC"/>
    <w:rsid w:val="00B3125A"/>
    <w:rsid w:val="00B31769"/>
    <w:rsid w:val="00B3279F"/>
    <w:rsid w:val="00B32853"/>
    <w:rsid w:val="00B33433"/>
    <w:rsid w:val="00B34772"/>
    <w:rsid w:val="00B3580D"/>
    <w:rsid w:val="00B37EF9"/>
    <w:rsid w:val="00B4169D"/>
    <w:rsid w:val="00B417ED"/>
    <w:rsid w:val="00B4197E"/>
    <w:rsid w:val="00B43155"/>
    <w:rsid w:val="00B45083"/>
    <w:rsid w:val="00B45415"/>
    <w:rsid w:val="00B504B9"/>
    <w:rsid w:val="00B516B9"/>
    <w:rsid w:val="00B51DA1"/>
    <w:rsid w:val="00B52D3D"/>
    <w:rsid w:val="00B5301C"/>
    <w:rsid w:val="00B53DA7"/>
    <w:rsid w:val="00B547F8"/>
    <w:rsid w:val="00B54B7D"/>
    <w:rsid w:val="00B54F53"/>
    <w:rsid w:val="00B56500"/>
    <w:rsid w:val="00B6002C"/>
    <w:rsid w:val="00B627B0"/>
    <w:rsid w:val="00B62B20"/>
    <w:rsid w:val="00B634A9"/>
    <w:rsid w:val="00B635DF"/>
    <w:rsid w:val="00B64AC3"/>
    <w:rsid w:val="00B661B8"/>
    <w:rsid w:val="00B66728"/>
    <w:rsid w:val="00B673DF"/>
    <w:rsid w:val="00B72062"/>
    <w:rsid w:val="00B7507A"/>
    <w:rsid w:val="00B76358"/>
    <w:rsid w:val="00B774FC"/>
    <w:rsid w:val="00B77DDE"/>
    <w:rsid w:val="00B77F07"/>
    <w:rsid w:val="00B809D6"/>
    <w:rsid w:val="00B80ABF"/>
    <w:rsid w:val="00B81086"/>
    <w:rsid w:val="00B81A86"/>
    <w:rsid w:val="00B822EB"/>
    <w:rsid w:val="00B824C9"/>
    <w:rsid w:val="00B82E9F"/>
    <w:rsid w:val="00B83E8D"/>
    <w:rsid w:val="00B8420F"/>
    <w:rsid w:val="00B86DEE"/>
    <w:rsid w:val="00B91621"/>
    <w:rsid w:val="00B93E9B"/>
    <w:rsid w:val="00B957E5"/>
    <w:rsid w:val="00B96217"/>
    <w:rsid w:val="00BA0A73"/>
    <w:rsid w:val="00BA0EA5"/>
    <w:rsid w:val="00BA0EB8"/>
    <w:rsid w:val="00BA10A8"/>
    <w:rsid w:val="00BA3243"/>
    <w:rsid w:val="00BA49AD"/>
    <w:rsid w:val="00BA7AED"/>
    <w:rsid w:val="00BB154B"/>
    <w:rsid w:val="00BB2496"/>
    <w:rsid w:val="00BB24F6"/>
    <w:rsid w:val="00BB4AFC"/>
    <w:rsid w:val="00BC0287"/>
    <w:rsid w:val="00BC0598"/>
    <w:rsid w:val="00BC1835"/>
    <w:rsid w:val="00BC1E96"/>
    <w:rsid w:val="00BC2008"/>
    <w:rsid w:val="00BC3F49"/>
    <w:rsid w:val="00BC4E01"/>
    <w:rsid w:val="00BC5505"/>
    <w:rsid w:val="00BC68CD"/>
    <w:rsid w:val="00BC7374"/>
    <w:rsid w:val="00BC7D6B"/>
    <w:rsid w:val="00BC7DFB"/>
    <w:rsid w:val="00BD12BA"/>
    <w:rsid w:val="00BD1D77"/>
    <w:rsid w:val="00BD1F95"/>
    <w:rsid w:val="00BD3436"/>
    <w:rsid w:val="00BD51A5"/>
    <w:rsid w:val="00BE1DA8"/>
    <w:rsid w:val="00BE22CA"/>
    <w:rsid w:val="00BE2527"/>
    <w:rsid w:val="00BE40F1"/>
    <w:rsid w:val="00BE43B7"/>
    <w:rsid w:val="00BE6C92"/>
    <w:rsid w:val="00BE71EA"/>
    <w:rsid w:val="00BE7437"/>
    <w:rsid w:val="00BF0301"/>
    <w:rsid w:val="00BF544A"/>
    <w:rsid w:val="00BF5BA7"/>
    <w:rsid w:val="00BF5C01"/>
    <w:rsid w:val="00BF6BC2"/>
    <w:rsid w:val="00C01088"/>
    <w:rsid w:val="00C02202"/>
    <w:rsid w:val="00C023B5"/>
    <w:rsid w:val="00C03A55"/>
    <w:rsid w:val="00C04CC1"/>
    <w:rsid w:val="00C057D5"/>
    <w:rsid w:val="00C05BB7"/>
    <w:rsid w:val="00C078ED"/>
    <w:rsid w:val="00C104EF"/>
    <w:rsid w:val="00C11074"/>
    <w:rsid w:val="00C11D62"/>
    <w:rsid w:val="00C13AEE"/>
    <w:rsid w:val="00C1688E"/>
    <w:rsid w:val="00C24713"/>
    <w:rsid w:val="00C25693"/>
    <w:rsid w:val="00C25F91"/>
    <w:rsid w:val="00C277AF"/>
    <w:rsid w:val="00C31B03"/>
    <w:rsid w:val="00C3215A"/>
    <w:rsid w:val="00C337C4"/>
    <w:rsid w:val="00C3458A"/>
    <w:rsid w:val="00C3561B"/>
    <w:rsid w:val="00C3576A"/>
    <w:rsid w:val="00C39551"/>
    <w:rsid w:val="00C407A0"/>
    <w:rsid w:val="00C411FA"/>
    <w:rsid w:val="00C420A3"/>
    <w:rsid w:val="00C43D94"/>
    <w:rsid w:val="00C44178"/>
    <w:rsid w:val="00C47124"/>
    <w:rsid w:val="00C47514"/>
    <w:rsid w:val="00C52622"/>
    <w:rsid w:val="00C527F6"/>
    <w:rsid w:val="00C52FC7"/>
    <w:rsid w:val="00C555A2"/>
    <w:rsid w:val="00C55E58"/>
    <w:rsid w:val="00C56380"/>
    <w:rsid w:val="00C56B94"/>
    <w:rsid w:val="00C57850"/>
    <w:rsid w:val="00C6027D"/>
    <w:rsid w:val="00C603A1"/>
    <w:rsid w:val="00C612AB"/>
    <w:rsid w:val="00C6172A"/>
    <w:rsid w:val="00C626E8"/>
    <w:rsid w:val="00C627B0"/>
    <w:rsid w:val="00C62A7E"/>
    <w:rsid w:val="00C6330D"/>
    <w:rsid w:val="00C636D0"/>
    <w:rsid w:val="00C63C26"/>
    <w:rsid w:val="00C644CB"/>
    <w:rsid w:val="00C6452F"/>
    <w:rsid w:val="00C64650"/>
    <w:rsid w:val="00C6569F"/>
    <w:rsid w:val="00C6654D"/>
    <w:rsid w:val="00C6748F"/>
    <w:rsid w:val="00C674A7"/>
    <w:rsid w:val="00C67F0A"/>
    <w:rsid w:val="00C71240"/>
    <w:rsid w:val="00C71665"/>
    <w:rsid w:val="00C721E1"/>
    <w:rsid w:val="00C72D04"/>
    <w:rsid w:val="00C73134"/>
    <w:rsid w:val="00C76020"/>
    <w:rsid w:val="00C76A6D"/>
    <w:rsid w:val="00C77585"/>
    <w:rsid w:val="00C77A06"/>
    <w:rsid w:val="00C811D0"/>
    <w:rsid w:val="00C82A84"/>
    <w:rsid w:val="00C83411"/>
    <w:rsid w:val="00C84F02"/>
    <w:rsid w:val="00C8551D"/>
    <w:rsid w:val="00C856CF"/>
    <w:rsid w:val="00C874A8"/>
    <w:rsid w:val="00C9029A"/>
    <w:rsid w:val="00C92B95"/>
    <w:rsid w:val="00C9441E"/>
    <w:rsid w:val="00C95F8F"/>
    <w:rsid w:val="00C96977"/>
    <w:rsid w:val="00C96DC6"/>
    <w:rsid w:val="00C97301"/>
    <w:rsid w:val="00C97806"/>
    <w:rsid w:val="00C97F39"/>
    <w:rsid w:val="00CA1082"/>
    <w:rsid w:val="00CA1788"/>
    <w:rsid w:val="00CA2CE6"/>
    <w:rsid w:val="00CA3F3E"/>
    <w:rsid w:val="00CA5D29"/>
    <w:rsid w:val="00CA720C"/>
    <w:rsid w:val="00CB190D"/>
    <w:rsid w:val="00CB2D53"/>
    <w:rsid w:val="00CB38A6"/>
    <w:rsid w:val="00CB5624"/>
    <w:rsid w:val="00CB6717"/>
    <w:rsid w:val="00CB6946"/>
    <w:rsid w:val="00CB7618"/>
    <w:rsid w:val="00CC1EA9"/>
    <w:rsid w:val="00CC3C44"/>
    <w:rsid w:val="00CC3EC5"/>
    <w:rsid w:val="00CC499F"/>
    <w:rsid w:val="00CC49CC"/>
    <w:rsid w:val="00CC58D8"/>
    <w:rsid w:val="00CC67BA"/>
    <w:rsid w:val="00CC6A1C"/>
    <w:rsid w:val="00CD4752"/>
    <w:rsid w:val="00CD4A60"/>
    <w:rsid w:val="00CD6247"/>
    <w:rsid w:val="00CD708A"/>
    <w:rsid w:val="00CD7F5A"/>
    <w:rsid w:val="00CE01A0"/>
    <w:rsid w:val="00CE2639"/>
    <w:rsid w:val="00CE2C0B"/>
    <w:rsid w:val="00CE315E"/>
    <w:rsid w:val="00CE350C"/>
    <w:rsid w:val="00CE47D3"/>
    <w:rsid w:val="00CE4BB0"/>
    <w:rsid w:val="00CE4E35"/>
    <w:rsid w:val="00CE510E"/>
    <w:rsid w:val="00CE51DC"/>
    <w:rsid w:val="00CE675C"/>
    <w:rsid w:val="00CE6F91"/>
    <w:rsid w:val="00CE7859"/>
    <w:rsid w:val="00CF13F0"/>
    <w:rsid w:val="00CF15E3"/>
    <w:rsid w:val="00CF1DE9"/>
    <w:rsid w:val="00CF2E7E"/>
    <w:rsid w:val="00CF3EB1"/>
    <w:rsid w:val="00CF3F7F"/>
    <w:rsid w:val="00CF5BF5"/>
    <w:rsid w:val="00CF5DC4"/>
    <w:rsid w:val="00CF5E4C"/>
    <w:rsid w:val="00CF7F5D"/>
    <w:rsid w:val="00D00BC3"/>
    <w:rsid w:val="00D01643"/>
    <w:rsid w:val="00D01BC3"/>
    <w:rsid w:val="00D023F4"/>
    <w:rsid w:val="00D032E9"/>
    <w:rsid w:val="00D03575"/>
    <w:rsid w:val="00D048C8"/>
    <w:rsid w:val="00D048DA"/>
    <w:rsid w:val="00D04FDA"/>
    <w:rsid w:val="00D04FEC"/>
    <w:rsid w:val="00D06F9A"/>
    <w:rsid w:val="00D11EE1"/>
    <w:rsid w:val="00D138B1"/>
    <w:rsid w:val="00D13B9A"/>
    <w:rsid w:val="00D13E3C"/>
    <w:rsid w:val="00D1415C"/>
    <w:rsid w:val="00D14BF5"/>
    <w:rsid w:val="00D150F2"/>
    <w:rsid w:val="00D167DE"/>
    <w:rsid w:val="00D16B1E"/>
    <w:rsid w:val="00D17B71"/>
    <w:rsid w:val="00D17B74"/>
    <w:rsid w:val="00D17F17"/>
    <w:rsid w:val="00D201D9"/>
    <w:rsid w:val="00D217B5"/>
    <w:rsid w:val="00D21DBC"/>
    <w:rsid w:val="00D2297F"/>
    <w:rsid w:val="00D23AC2"/>
    <w:rsid w:val="00D23F54"/>
    <w:rsid w:val="00D2528F"/>
    <w:rsid w:val="00D25299"/>
    <w:rsid w:val="00D25603"/>
    <w:rsid w:val="00D30DD6"/>
    <w:rsid w:val="00D30E6E"/>
    <w:rsid w:val="00D32745"/>
    <w:rsid w:val="00D3441E"/>
    <w:rsid w:val="00D358AE"/>
    <w:rsid w:val="00D35DF3"/>
    <w:rsid w:val="00D35E09"/>
    <w:rsid w:val="00D4227C"/>
    <w:rsid w:val="00D42FD6"/>
    <w:rsid w:val="00D4471C"/>
    <w:rsid w:val="00D448EE"/>
    <w:rsid w:val="00D45D56"/>
    <w:rsid w:val="00D45EC2"/>
    <w:rsid w:val="00D46E55"/>
    <w:rsid w:val="00D47DEE"/>
    <w:rsid w:val="00D50338"/>
    <w:rsid w:val="00D50C52"/>
    <w:rsid w:val="00D512FF"/>
    <w:rsid w:val="00D51B15"/>
    <w:rsid w:val="00D53A6D"/>
    <w:rsid w:val="00D544E9"/>
    <w:rsid w:val="00D55317"/>
    <w:rsid w:val="00D5609E"/>
    <w:rsid w:val="00D57258"/>
    <w:rsid w:val="00D601BA"/>
    <w:rsid w:val="00D605D2"/>
    <w:rsid w:val="00D618B5"/>
    <w:rsid w:val="00D62573"/>
    <w:rsid w:val="00D62E7E"/>
    <w:rsid w:val="00D643B2"/>
    <w:rsid w:val="00D64427"/>
    <w:rsid w:val="00D647B4"/>
    <w:rsid w:val="00D64C20"/>
    <w:rsid w:val="00D704BF"/>
    <w:rsid w:val="00D712D5"/>
    <w:rsid w:val="00D744B5"/>
    <w:rsid w:val="00D768BD"/>
    <w:rsid w:val="00D77F8D"/>
    <w:rsid w:val="00D80891"/>
    <w:rsid w:val="00D81885"/>
    <w:rsid w:val="00D8418E"/>
    <w:rsid w:val="00D84268"/>
    <w:rsid w:val="00D84FE7"/>
    <w:rsid w:val="00D85544"/>
    <w:rsid w:val="00D85B38"/>
    <w:rsid w:val="00D86DCB"/>
    <w:rsid w:val="00D90A68"/>
    <w:rsid w:val="00D90F4C"/>
    <w:rsid w:val="00D9202F"/>
    <w:rsid w:val="00D93007"/>
    <w:rsid w:val="00D940EE"/>
    <w:rsid w:val="00D94D5F"/>
    <w:rsid w:val="00D950A2"/>
    <w:rsid w:val="00D962E4"/>
    <w:rsid w:val="00D96B92"/>
    <w:rsid w:val="00D9764E"/>
    <w:rsid w:val="00DA1960"/>
    <w:rsid w:val="00DA19D1"/>
    <w:rsid w:val="00DA268E"/>
    <w:rsid w:val="00DA6680"/>
    <w:rsid w:val="00DA6704"/>
    <w:rsid w:val="00DA7CD8"/>
    <w:rsid w:val="00DA7E75"/>
    <w:rsid w:val="00DB1B72"/>
    <w:rsid w:val="00DB1D00"/>
    <w:rsid w:val="00DB225B"/>
    <w:rsid w:val="00DB3692"/>
    <w:rsid w:val="00DB4EF4"/>
    <w:rsid w:val="00DB5091"/>
    <w:rsid w:val="00DB54BB"/>
    <w:rsid w:val="00DB65AB"/>
    <w:rsid w:val="00DB6A02"/>
    <w:rsid w:val="00DC1EB6"/>
    <w:rsid w:val="00DC3321"/>
    <w:rsid w:val="00DC3D49"/>
    <w:rsid w:val="00DC4E46"/>
    <w:rsid w:val="00DC56EC"/>
    <w:rsid w:val="00DC59AE"/>
    <w:rsid w:val="00DC5A33"/>
    <w:rsid w:val="00DC6364"/>
    <w:rsid w:val="00DD1AC1"/>
    <w:rsid w:val="00DD21C8"/>
    <w:rsid w:val="00DD2452"/>
    <w:rsid w:val="00DD25AB"/>
    <w:rsid w:val="00DD2D86"/>
    <w:rsid w:val="00DD386F"/>
    <w:rsid w:val="00DD3949"/>
    <w:rsid w:val="00DD598E"/>
    <w:rsid w:val="00DD5A78"/>
    <w:rsid w:val="00DD66E1"/>
    <w:rsid w:val="00DD6990"/>
    <w:rsid w:val="00DE0DEA"/>
    <w:rsid w:val="00DE369C"/>
    <w:rsid w:val="00DE3FBE"/>
    <w:rsid w:val="00DE45FF"/>
    <w:rsid w:val="00DE6FE2"/>
    <w:rsid w:val="00DE7710"/>
    <w:rsid w:val="00DF0871"/>
    <w:rsid w:val="00DF192B"/>
    <w:rsid w:val="00DF1D9F"/>
    <w:rsid w:val="00DF2BEB"/>
    <w:rsid w:val="00DF2F40"/>
    <w:rsid w:val="00DF4EC7"/>
    <w:rsid w:val="00DF51DB"/>
    <w:rsid w:val="00DF7CE5"/>
    <w:rsid w:val="00E02FC8"/>
    <w:rsid w:val="00E031B5"/>
    <w:rsid w:val="00E034AD"/>
    <w:rsid w:val="00E071E6"/>
    <w:rsid w:val="00E0720B"/>
    <w:rsid w:val="00E075F0"/>
    <w:rsid w:val="00E07A5D"/>
    <w:rsid w:val="00E106C6"/>
    <w:rsid w:val="00E1072E"/>
    <w:rsid w:val="00E1157F"/>
    <w:rsid w:val="00E12B2E"/>
    <w:rsid w:val="00E1338A"/>
    <w:rsid w:val="00E133B8"/>
    <w:rsid w:val="00E141E7"/>
    <w:rsid w:val="00E14266"/>
    <w:rsid w:val="00E143E8"/>
    <w:rsid w:val="00E1447C"/>
    <w:rsid w:val="00E147A2"/>
    <w:rsid w:val="00E14F4F"/>
    <w:rsid w:val="00E1509C"/>
    <w:rsid w:val="00E16031"/>
    <w:rsid w:val="00E170CD"/>
    <w:rsid w:val="00E2145F"/>
    <w:rsid w:val="00E2349D"/>
    <w:rsid w:val="00E24217"/>
    <w:rsid w:val="00E26459"/>
    <w:rsid w:val="00E317F5"/>
    <w:rsid w:val="00E31E92"/>
    <w:rsid w:val="00E31EBF"/>
    <w:rsid w:val="00E342AE"/>
    <w:rsid w:val="00E353FD"/>
    <w:rsid w:val="00E35737"/>
    <w:rsid w:val="00E36324"/>
    <w:rsid w:val="00E37491"/>
    <w:rsid w:val="00E402E1"/>
    <w:rsid w:val="00E405ED"/>
    <w:rsid w:val="00E40668"/>
    <w:rsid w:val="00E40AC4"/>
    <w:rsid w:val="00E40DEB"/>
    <w:rsid w:val="00E40F33"/>
    <w:rsid w:val="00E40FB3"/>
    <w:rsid w:val="00E427AE"/>
    <w:rsid w:val="00E43420"/>
    <w:rsid w:val="00E47042"/>
    <w:rsid w:val="00E4710F"/>
    <w:rsid w:val="00E47D26"/>
    <w:rsid w:val="00E47E95"/>
    <w:rsid w:val="00E504FF"/>
    <w:rsid w:val="00E50D0A"/>
    <w:rsid w:val="00E50E78"/>
    <w:rsid w:val="00E512DE"/>
    <w:rsid w:val="00E549AD"/>
    <w:rsid w:val="00E54E2D"/>
    <w:rsid w:val="00E55921"/>
    <w:rsid w:val="00E55C91"/>
    <w:rsid w:val="00E5798C"/>
    <w:rsid w:val="00E57B10"/>
    <w:rsid w:val="00E60AA1"/>
    <w:rsid w:val="00E62AF0"/>
    <w:rsid w:val="00E62FF8"/>
    <w:rsid w:val="00E63005"/>
    <w:rsid w:val="00E6307E"/>
    <w:rsid w:val="00E64A3F"/>
    <w:rsid w:val="00E650DE"/>
    <w:rsid w:val="00E659A7"/>
    <w:rsid w:val="00E67514"/>
    <w:rsid w:val="00E70125"/>
    <w:rsid w:val="00E71B4F"/>
    <w:rsid w:val="00E72FC4"/>
    <w:rsid w:val="00E75A3B"/>
    <w:rsid w:val="00E75AE3"/>
    <w:rsid w:val="00E76EBE"/>
    <w:rsid w:val="00E7705D"/>
    <w:rsid w:val="00E77555"/>
    <w:rsid w:val="00E8080A"/>
    <w:rsid w:val="00E813C0"/>
    <w:rsid w:val="00E8343B"/>
    <w:rsid w:val="00E83693"/>
    <w:rsid w:val="00E83FF5"/>
    <w:rsid w:val="00E85DFD"/>
    <w:rsid w:val="00E85E69"/>
    <w:rsid w:val="00E8728A"/>
    <w:rsid w:val="00E87773"/>
    <w:rsid w:val="00E90A97"/>
    <w:rsid w:val="00E91B21"/>
    <w:rsid w:val="00E94BE8"/>
    <w:rsid w:val="00E96F9A"/>
    <w:rsid w:val="00E97804"/>
    <w:rsid w:val="00EA128F"/>
    <w:rsid w:val="00EA1F00"/>
    <w:rsid w:val="00EA2274"/>
    <w:rsid w:val="00EA2A8D"/>
    <w:rsid w:val="00EA3624"/>
    <w:rsid w:val="00EA3A98"/>
    <w:rsid w:val="00EA43E7"/>
    <w:rsid w:val="00EA5676"/>
    <w:rsid w:val="00EA5F24"/>
    <w:rsid w:val="00EA6B39"/>
    <w:rsid w:val="00EB0D4A"/>
    <w:rsid w:val="00EB1F2E"/>
    <w:rsid w:val="00EB2803"/>
    <w:rsid w:val="00EB31DD"/>
    <w:rsid w:val="00EB7783"/>
    <w:rsid w:val="00EB7F7D"/>
    <w:rsid w:val="00EC0BF8"/>
    <w:rsid w:val="00EC1648"/>
    <w:rsid w:val="00EC2D81"/>
    <w:rsid w:val="00EC399D"/>
    <w:rsid w:val="00EC3BBC"/>
    <w:rsid w:val="00EC47B2"/>
    <w:rsid w:val="00EC7A7B"/>
    <w:rsid w:val="00ECA793"/>
    <w:rsid w:val="00ED0335"/>
    <w:rsid w:val="00ED2DA7"/>
    <w:rsid w:val="00ED2E8D"/>
    <w:rsid w:val="00ED3978"/>
    <w:rsid w:val="00ED43D0"/>
    <w:rsid w:val="00ED51A8"/>
    <w:rsid w:val="00ED6417"/>
    <w:rsid w:val="00EE0E6B"/>
    <w:rsid w:val="00EE1080"/>
    <w:rsid w:val="00EE172B"/>
    <w:rsid w:val="00EE1C3E"/>
    <w:rsid w:val="00EE1F5F"/>
    <w:rsid w:val="00EE4372"/>
    <w:rsid w:val="00EE4D4F"/>
    <w:rsid w:val="00EE532E"/>
    <w:rsid w:val="00EE5830"/>
    <w:rsid w:val="00EE66BF"/>
    <w:rsid w:val="00EE6892"/>
    <w:rsid w:val="00EE6BF8"/>
    <w:rsid w:val="00EE7601"/>
    <w:rsid w:val="00EE78A2"/>
    <w:rsid w:val="00EF0A0B"/>
    <w:rsid w:val="00EF150C"/>
    <w:rsid w:val="00EF2FA0"/>
    <w:rsid w:val="00EF34DF"/>
    <w:rsid w:val="00EF4D8F"/>
    <w:rsid w:val="00F00001"/>
    <w:rsid w:val="00F004A2"/>
    <w:rsid w:val="00F00C25"/>
    <w:rsid w:val="00F01841"/>
    <w:rsid w:val="00F01F36"/>
    <w:rsid w:val="00F01F65"/>
    <w:rsid w:val="00F02D33"/>
    <w:rsid w:val="00F06D93"/>
    <w:rsid w:val="00F10C11"/>
    <w:rsid w:val="00F122BE"/>
    <w:rsid w:val="00F139E3"/>
    <w:rsid w:val="00F15C76"/>
    <w:rsid w:val="00F215B6"/>
    <w:rsid w:val="00F223A8"/>
    <w:rsid w:val="00F22750"/>
    <w:rsid w:val="00F22F4D"/>
    <w:rsid w:val="00F23C75"/>
    <w:rsid w:val="00F23E2B"/>
    <w:rsid w:val="00F2507E"/>
    <w:rsid w:val="00F252FC"/>
    <w:rsid w:val="00F26646"/>
    <w:rsid w:val="00F26DD7"/>
    <w:rsid w:val="00F27923"/>
    <w:rsid w:val="00F3137F"/>
    <w:rsid w:val="00F31B3A"/>
    <w:rsid w:val="00F32997"/>
    <w:rsid w:val="00F33581"/>
    <w:rsid w:val="00F349E5"/>
    <w:rsid w:val="00F356BA"/>
    <w:rsid w:val="00F358C9"/>
    <w:rsid w:val="00F35F23"/>
    <w:rsid w:val="00F364BD"/>
    <w:rsid w:val="00F37711"/>
    <w:rsid w:val="00F37F9C"/>
    <w:rsid w:val="00F428F2"/>
    <w:rsid w:val="00F42D89"/>
    <w:rsid w:val="00F42F66"/>
    <w:rsid w:val="00F4326B"/>
    <w:rsid w:val="00F44416"/>
    <w:rsid w:val="00F46012"/>
    <w:rsid w:val="00F478E6"/>
    <w:rsid w:val="00F52020"/>
    <w:rsid w:val="00F52687"/>
    <w:rsid w:val="00F52EF8"/>
    <w:rsid w:val="00F53D65"/>
    <w:rsid w:val="00F566D6"/>
    <w:rsid w:val="00F568C2"/>
    <w:rsid w:val="00F56F92"/>
    <w:rsid w:val="00F577F0"/>
    <w:rsid w:val="00F57FD9"/>
    <w:rsid w:val="00F60FA8"/>
    <w:rsid w:val="00F61772"/>
    <w:rsid w:val="00F638E8"/>
    <w:rsid w:val="00F64175"/>
    <w:rsid w:val="00F6455A"/>
    <w:rsid w:val="00F6480B"/>
    <w:rsid w:val="00F64E85"/>
    <w:rsid w:val="00F65524"/>
    <w:rsid w:val="00F658D7"/>
    <w:rsid w:val="00F659C6"/>
    <w:rsid w:val="00F67F0D"/>
    <w:rsid w:val="00F7061D"/>
    <w:rsid w:val="00F70DC3"/>
    <w:rsid w:val="00F72EC3"/>
    <w:rsid w:val="00F72F03"/>
    <w:rsid w:val="00F74428"/>
    <w:rsid w:val="00F74657"/>
    <w:rsid w:val="00F753B8"/>
    <w:rsid w:val="00F75975"/>
    <w:rsid w:val="00F75D89"/>
    <w:rsid w:val="00F764FD"/>
    <w:rsid w:val="00F76F9E"/>
    <w:rsid w:val="00F77942"/>
    <w:rsid w:val="00F77C2B"/>
    <w:rsid w:val="00F82511"/>
    <w:rsid w:val="00F840AB"/>
    <w:rsid w:val="00F8420A"/>
    <w:rsid w:val="00F92F06"/>
    <w:rsid w:val="00F930AE"/>
    <w:rsid w:val="00F93FD1"/>
    <w:rsid w:val="00F946AD"/>
    <w:rsid w:val="00F94A2B"/>
    <w:rsid w:val="00F97321"/>
    <w:rsid w:val="00FA01C7"/>
    <w:rsid w:val="00FA09B1"/>
    <w:rsid w:val="00FA0AC2"/>
    <w:rsid w:val="00FA1823"/>
    <w:rsid w:val="00FA1D87"/>
    <w:rsid w:val="00FA2BCF"/>
    <w:rsid w:val="00FA3C98"/>
    <w:rsid w:val="00FA4F05"/>
    <w:rsid w:val="00FA6163"/>
    <w:rsid w:val="00FB1F37"/>
    <w:rsid w:val="00FB5062"/>
    <w:rsid w:val="00FB5371"/>
    <w:rsid w:val="00FB688F"/>
    <w:rsid w:val="00FB69E9"/>
    <w:rsid w:val="00FC0164"/>
    <w:rsid w:val="00FC0F7F"/>
    <w:rsid w:val="00FC1922"/>
    <w:rsid w:val="00FC3709"/>
    <w:rsid w:val="00FC3DD8"/>
    <w:rsid w:val="00FC76FD"/>
    <w:rsid w:val="00FD0790"/>
    <w:rsid w:val="00FD1238"/>
    <w:rsid w:val="00FD1317"/>
    <w:rsid w:val="00FD24DC"/>
    <w:rsid w:val="00FD263B"/>
    <w:rsid w:val="00FD2DBD"/>
    <w:rsid w:val="00FD3B12"/>
    <w:rsid w:val="00FD45E7"/>
    <w:rsid w:val="00FD4DBF"/>
    <w:rsid w:val="00FD5129"/>
    <w:rsid w:val="00FD5197"/>
    <w:rsid w:val="00FD5B63"/>
    <w:rsid w:val="00FD6884"/>
    <w:rsid w:val="00FD72DC"/>
    <w:rsid w:val="00FD78B3"/>
    <w:rsid w:val="00FD790D"/>
    <w:rsid w:val="00FE0168"/>
    <w:rsid w:val="00FE01E2"/>
    <w:rsid w:val="00FE05E7"/>
    <w:rsid w:val="00FE0F15"/>
    <w:rsid w:val="00FE1051"/>
    <w:rsid w:val="00FE2503"/>
    <w:rsid w:val="00FE4B1E"/>
    <w:rsid w:val="00FE517E"/>
    <w:rsid w:val="00FE71B0"/>
    <w:rsid w:val="00FF131F"/>
    <w:rsid w:val="00FF193F"/>
    <w:rsid w:val="00FF2B84"/>
    <w:rsid w:val="00FF4060"/>
    <w:rsid w:val="00FF53A2"/>
    <w:rsid w:val="00FF594C"/>
    <w:rsid w:val="00FF5BB7"/>
    <w:rsid w:val="00FF61AA"/>
    <w:rsid w:val="00FF7175"/>
    <w:rsid w:val="00FF76F7"/>
    <w:rsid w:val="0106FBFB"/>
    <w:rsid w:val="01177C73"/>
    <w:rsid w:val="01220B94"/>
    <w:rsid w:val="0123A3C3"/>
    <w:rsid w:val="013085E3"/>
    <w:rsid w:val="013311AE"/>
    <w:rsid w:val="0156EA83"/>
    <w:rsid w:val="015CD8E4"/>
    <w:rsid w:val="01614615"/>
    <w:rsid w:val="017AFD52"/>
    <w:rsid w:val="017E7031"/>
    <w:rsid w:val="01B9E642"/>
    <w:rsid w:val="01BCF65A"/>
    <w:rsid w:val="01DAE2F3"/>
    <w:rsid w:val="01DD58A0"/>
    <w:rsid w:val="01E07D7A"/>
    <w:rsid w:val="0208DF2C"/>
    <w:rsid w:val="023173AA"/>
    <w:rsid w:val="023635A2"/>
    <w:rsid w:val="0236A8F5"/>
    <w:rsid w:val="0240297C"/>
    <w:rsid w:val="024B636C"/>
    <w:rsid w:val="025B2C62"/>
    <w:rsid w:val="0264464B"/>
    <w:rsid w:val="026CAD0E"/>
    <w:rsid w:val="02717C26"/>
    <w:rsid w:val="02724468"/>
    <w:rsid w:val="02732F18"/>
    <w:rsid w:val="0278D297"/>
    <w:rsid w:val="027BE73B"/>
    <w:rsid w:val="027EAEDD"/>
    <w:rsid w:val="0282028E"/>
    <w:rsid w:val="028D5394"/>
    <w:rsid w:val="0293D7A5"/>
    <w:rsid w:val="029C1F24"/>
    <w:rsid w:val="02A825C4"/>
    <w:rsid w:val="02AF3C30"/>
    <w:rsid w:val="02C49B3E"/>
    <w:rsid w:val="02C4F874"/>
    <w:rsid w:val="02F77A65"/>
    <w:rsid w:val="02FBDBBA"/>
    <w:rsid w:val="0303B109"/>
    <w:rsid w:val="030A1CD9"/>
    <w:rsid w:val="030D7B65"/>
    <w:rsid w:val="0314CFC5"/>
    <w:rsid w:val="03397C15"/>
    <w:rsid w:val="034031B9"/>
    <w:rsid w:val="034CDD82"/>
    <w:rsid w:val="03729245"/>
    <w:rsid w:val="037B05BB"/>
    <w:rsid w:val="039C5D7B"/>
    <w:rsid w:val="03ADB830"/>
    <w:rsid w:val="03B21BBC"/>
    <w:rsid w:val="03D20603"/>
    <w:rsid w:val="03E733CD"/>
    <w:rsid w:val="03E88B4D"/>
    <w:rsid w:val="03EDEDBF"/>
    <w:rsid w:val="03F6C467"/>
    <w:rsid w:val="04087D6F"/>
    <w:rsid w:val="040B206C"/>
    <w:rsid w:val="0410F68E"/>
    <w:rsid w:val="04241BED"/>
    <w:rsid w:val="0436B71A"/>
    <w:rsid w:val="043A7462"/>
    <w:rsid w:val="046C50BB"/>
    <w:rsid w:val="047559E2"/>
    <w:rsid w:val="048A9198"/>
    <w:rsid w:val="049B9ABC"/>
    <w:rsid w:val="04A0B588"/>
    <w:rsid w:val="04BC9FCD"/>
    <w:rsid w:val="04C52297"/>
    <w:rsid w:val="04C831DC"/>
    <w:rsid w:val="04D3FB8E"/>
    <w:rsid w:val="04E77936"/>
    <w:rsid w:val="04F01730"/>
    <w:rsid w:val="04F26C0D"/>
    <w:rsid w:val="05057BBE"/>
    <w:rsid w:val="050BD52F"/>
    <w:rsid w:val="050DB850"/>
    <w:rsid w:val="05324175"/>
    <w:rsid w:val="05382DDC"/>
    <w:rsid w:val="05385FA1"/>
    <w:rsid w:val="0588DB0C"/>
    <w:rsid w:val="0592CD24"/>
    <w:rsid w:val="05A62E43"/>
    <w:rsid w:val="05B59ED2"/>
    <w:rsid w:val="05B64739"/>
    <w:rsid w:val="05BA2CF1"/>
    <w:rsid w:val="05C4D3D6"/>
    <w:rsid w:val="05D4FE90"/>
    <w:rsid w:val="05F1F75D"/>
    <w:rsid w:val="05FA741D"/>
    <w:rsid w:val="061A6AF4"/>
    <w:rsid w:val="061D334C"/>
    <w:rsid w:val="062886B3"/>
    <w:rsid w:val="06458BA7"/>
    <w:rsid w:val="0666C669"/>
    <w:rsid w:val="066729D0"/>
    <w:rsid w:val="066892E1"/>
    <w:rsid w:val="066A4BA2"/>
    <w:rsid w:val="06721D6C"/>
    <w:rsid w:val="06762F90"/>
    <w:rsid w:val="0679065C"/>
    <w:rsid w:val="068563DA"/>
    <w:rsid w:val="06891F8A"/>
    <w:rsid w:val="069943D0"/>
    <w:rsid w:val="069FB874"/>
    <w:rsid w:val="06B3A33E"/>
    <w:rsid w:val="06C0734D"/>
    <w:rsid w:val="06C25ACF"/>
    <w:rsid w:val="07047158"/>
    <w:rsid w:val="0709A433"/>
    <w:rsid w:val="071D88D9"/>
    <w:rsid w:val="072A4B9D"/>
    <w:rsid w:val="072E1911"/>
    <w:rsid w:val="072E9D85"/>
    <w:rsid w:val="0731419D"/>
    <w:rsid w:val="076E4807"/>
    <w:rsid w:val="0772F07C"/>
    <w:rsid w:val="07842AF6"/>
    <w:rsid w:val="078DD0DA"/>
    <w:rsid w:val="0796E9B6"/>
    <w:rsid w:val="079C2447"/>
    <w:rsid w:val="07AD5A7E"/>
    <w:rsid w:val="07CAB688"/>
    <w:rsid w:val="07F17EA7"/>
    <w:rsid w:val="07F40818"/>
    <w:rsid w:val="07F4408F"/>
    <w:rsid w:val="07F67752"/>
    <w:rsid w:val="080C97CC"/>
    <w:rsid w:val="086E1844"/>
    <w:rsid w:val="086FF354"/>
    <w:rsid w:val="08774CA1"/>
    <w:rsid w:val="087AB470"/>
    <w:rsid w:val="088D7A65"/>
    <w:rsid w:val="089D7BB4"/>
    <w:rsid w:val="08A32F8D"/>
    <w:rsid w:val="08BA2304"/>
    <w:rsid w:val="08C06B72"/>
    <w:rsid w:val="08C6C64B"/>
    <w:rsid w:val="08C8A9B2"/>
    <w:rsid w:val="08E39AD4"/>
    <w:rsid w:val="09366DEA"/>
    <w:rsid w:val="09576417"/>
    <w:rsid w:val="09615929"/>
    <w:rsid w:val="097424B0"/>
    <w:rsid w:val="0992DF4B"/>
    <w:rsid w:val="09D0BD22"/>
    <w:rsid w:val="09D66729"/>
    <w:rsid w:val="09EEA798"/>
    <w:rsid w:val="09F9FB91"/>
    <w:rsid w:val="0A15F029"/>
    <w:rsid w:val="0A4818F5"/>
    <w:rsid w:val="0A50B9B1"/>
    <w:rsid w:val="0A52F19D"/>
    <w:rsid w:val="0A591D34"/>
    <w:rsid w:val="0A780410"/>
    <w:rsid w:val="0AA3A492"/>
    <w:rsid w:val="0AACE467"/>
    <w:rsid w:val="0AB262E1"/>
    <w:rsid w:val="0AFF1967"/>
    <w:rsid w:val="0B029781"/>
    <w:rsid w:val="0B1FA687"/>
    <w:rsid w:val="0B253985"/>
    <w:rsid w:val="0B291F69"/>
    <w:rsid w:val="0B292261"/>
    <w:rsid w:val="0B2BC372"/>
    <w:rsid w:val="0B2DB047"/>
    <w:rsid w:val="0B310FE7"/>
    <w:rsid w:val="0B3AA836"/>
    <w:rsid w:val="0B443011"/>
    <w:rsid w:val="0B6301A4"/>
    <w:rsid w:val="0B94E380"/>
    <w:rsid w:val="0B9618BB"/>
    <w:rsid w:val="0BB16524"/>
    <w:rsid w:val="0BB488FD"/>
    <w:rsid w:val="0BB5F6B0"/>
    <w:rsid w:val="0BC115ED"/>
    <w:rsid w:val="0BD13DEA"/>
    <w:rsid w:val="0BD89AF9"/>
    <w:rsid w:val="0BDDF65F"/>
    <w:rsid w:val="0BF4ED95"/>
    <w:rsid w:val="0BFB3E92"/>
    <w:rsid w:val="0BFFDBCF"/>
    <w:rsid w:val="0C0C204D"/>
    <w:rsid w:val="0C4123B9"/>
    <w:rsid w:val="0C463A92"/>
    <w:rsid w:val="0C5B906F"/>
    <w:rsid w:val="0C64E1DB"/>
    <w:rsid w:val="0C66B827"/>
    <w:rsid w:val="0C87C4BA"/>
    <w:rsid w:val="0CB3B7EB"/>
    <w:rsid w:val="0CC0CCBB"/>
    <w:rsid w:val="0CC4F2C2"/>
    <w:rsid w:val="0CCDB96B"/>
    <w:rsid w:val="0CD5ABC6"/>
    <w:rsid w:val="0CDB3BDE"/>
    <w:rsid w:val="0CDFDFA4"/>
    <w:rsid w:val="0CE2577B"/>
    <w:rsid w:val="0CEA475E"/>
    <w:rsid w:val="0D09BC65"/>
    <w:rsid w:val="0D108DA3"/>
    <w:rsid w:val="0D26CD86"/>
    <w:rsid w:val="0D32B51A"/>
    <w:rsid w:val="0D45D71A"/>
    <w:rsid w:val="0D594A97"/>
    <w:rsid w:val="0D60EB88"/>
    <w:rsid w:val="0D61E923"/>
    <w:rsid w:val="0D93CDD3"/>
    <w:rsid w:val="0DAA4F51"/>
    <w:rsid w:val="0DCD4D09"/>
    <w:rsid w:val="0DDB4554"/>
    <w:rsid w:val="0DEEF038"/>
    <w:rsid w:val="0DFE23DB"/>
    <w:rsid w:val="0E0BF305"/>
    <w:rsid w:val="0E1FD178"/>
    <w:rsid w:val="0E48BA67"/>
    <w:rsid w:val="0E5A53BC"/>
    <w:rsid w:val="0E681918"/>
    <w:rsid w:val="0E77CCAE"/>
    <w:rsid w:val="0E7F419E"/>
    <w:rsid w:val="0E81571A"/>
    <w:rsid w:val="0E85E21C"/>
    <w:rsid w:val="0E8C7877"/>
    <w:rsid w:val="0E982DDD"/>
    <w:rsid w:val="0EA322A8"/>
    <w:rsid w:val="0EB63DD3"/>
    <w:rsid w:val="0EBBFAAC"/>
    <w:rsid w:val="0EBFFB5E"/>
    <w:rsid w:val="0EC530F5"/>
    <w:rsid w:val="0F0000DD"/>
    <w:rsid w:val="0F07D77C"/>
    <w:rsid w:val="0F0C39FD"/>
    <w:rsid w:val="0F14BA50"/>
    <w:rsid w:val="0F27DC72"/>
    <w:rsid w:val="0F2C98EF"/>
    <w:rsid w:val="0F3E53B3"/>
    <w:rsid w:val="0F6CABA7"/>
    <w:rsid w:val="0F755542"/>
    <w:rsid w:val="0F769EE7"/>
    <w:rsid w:val="0F83531C"/>
    <w:rsid w:val="0F8A30BF"/>
    <w:rsid w:val="0F8E4FCD"/>
    <w:rsid w:val="0F900D4A"/>
    <w:rsid w:val="0F9B4E05"/>
    <w:rsid w:val="0FB2C963"/>
    <w:rsid w:val="0FBE2E22"/>
    <w:rsid w:val="0FCC26FD"/>
    <w:rsid w:val="0FD7567F"/>
    <w:rsid w:val="0FE6D2BB"/>
    <w:rsid w:val="0FF17B0F"/>
    <w:rsid w:val="0FFB4053"/>
    <w:rsid w:val="101E6295"/>
    <w:rsid w:val="1026BF17"/>
    <w:rsid w:val="1033A647"/>
    <w:rsid w:val="1038D66C"/>
    <w:rsid w:val="104EA795"/>
    <w:rsid w:val="106D2CB4"/>
    <w:rsid w:val="10759704"/>
    <w:rsid w:val="10837152"/>
    <w:rsid w:val="10988C4A"/>
    <w:rsid w:val="10AC7F91"/>
    <w:rsid w:val="10BB74DD"/>
    <w:rsid w:val="10C2B2E1"/>
    <w:rsid w:val="10C39985"/>
    <w:rsid w:val="10C50245"/>
    <w:rsid w:val="10C98DA8"/>
    <w:rsid w:val="10D4FB57"/>
    <w:rsid w:val="10FB54FD"/>
    <w:rsid w:val="10FDB0CA"/>
    <w:rsid w:val="11087C08"/>
    <w:rsid w:val="1112E616"/>
    <w:rsid w:val="111935C1"/>
    <w:rsid w:val="1121841D"/>
    <w:rsid w:val="114C0DC1"/>
    <w:rsid w:val="11533555"/>
    <w:rsid w:val="1161D340"/>
    <w:rsid w:val="1173D156"/>
    <w:rsid w:val="119E432C"/>
    <w:rsid w:val="11A1CA5E"/>
    <w:rsid w:val="11E14574"/>
    <w:rsid w:val="1208887B"/>
    <w:rsid w:val="121743D2"/>
    <w:rsid w:val="121ED38B"/>
    <w:rsid w:val="1223FAF2"/>
    <w:rsid w:val="124D0562"/>
    <w:rsid w:val="12522404"/>
    <w:rsid w:val="1258C852"/>
    <w:rsid w:val="12605578"/>
    <w:rsid w:val="126590C1"/>
    <w:rsid w:val="128B253B"/>
    <w:rsid w:val="12A00F30"/>
    <w:rsid w:val="12BD9131"/>
    <w:rsid w:val="12C4D8B3"/>
    <w:rsid w:val="12C81B5B"/>
    <w:rsid w:val="12CBC8DC"/>
    <w:rsid w:val="12E75EA7"/>
    <w:rsid w:val="12EF753D"/>
    <w:rsid w:val="12F5076E"/>
    <w:rsid w:val="1301CF81"/>
    <w:rsid w:val="130BC9AF"/>
    <w:rsid w:val="13166EEF"/>
    <w:rsid w:val="1334314E"/>
    <w:rsid w:val="133BD064"/>
    <w:rsid w:val="13400F63"/>
    <w:rsid w:val="134D36F7"/>
    <w:rsid w:val="134E39D5"/>
    <w:rsid w:val="13511796"/>
    <w:rsid w:val="1351312E"/>
    <w:rsid w:val="136A15A2"/>
    <w:rsid w:val="1378D35A"/>
    <w:rsid w:val="1381D4EC"/>
    <w:rsid w:val="1384F64C"/>
    <w:rsid w:val="13916A28"/>
    <w:rsid w:val="139748F2"/>
    <w:rsid w:val="1398A218"/>
    <w:rsid w:val="13AA2A4B"/>
    <w:rsid w:val="13B1E525"/>
    <w:rsid w:val="13F44F74"/>
    <w:rsid w:val="13FC25D9"/>
    <w:rsid w:val="13FFC30C"/>
    <w:rsid w:val="14032CFF"/>
    <w:rsid w:val="140C17A2"/>
    <w:rsid w:val="1417ED3C"/>
    <w:rsid w:val="14195974"/>
    <w:rsid w:val="14243685"/>
    <w:rsid w:val="143F47BF"/>
    <w:rsid w:val="144415A2"/>
    <w:rsid w:val="145F1020"/>
    <w:rsid w:val="146FB337"/>
    <w:rsid w:val="1472B529"/>
    <w:rsid w:val="149DA416"/>
    <w:rsid w:val="149DE005"/>
    <w:rsid w:val="14AC9C95"/>
    <w:rsid w:val="14B7909E"/>
    <w:rsid w:val="14BEC9D0"/>
    <w:rsid w:val="14D7F22D"/>
    <w:rsid w:val="14E746A6"/>
    <w:rsid w:val="14E90758"/>
    <w:rsid w:val="14EC5158"/>
    <w:rsid w:val="15169D48"/>
    <w:rsid w:val="15298D18"/>
    <w:rsid w:val="152BC742"/>
    <w:rsid w:val="1532867B"/>
    <w:rsid w:val="15347279"/>
    <w:rsid w:val="154E1E4B"/>
    <w:rsid w:val="15597C92"/>
    <w:rsid w:val="155FAF31"/>
    <w:rsid w:val="1571BEA6"/>
    <w:rsid w:val="15901FD5"/>
    <w:rsid w:val="15969D0F"/>
    <w:rsid w:val="159AB03C"/>
    <w:rsid w:val="15A0D000"/>
    <w:rsid w:val="15A297B7"/>
    <w:rsid w:val="15BD33F7"/>
    <w:rsid w:val="15C7F67A"/>
    <w:rsid w:val="15CABCA8"/>
    <w:rsid w:val="15DB2AF5"/>
    <w:rsid w:val="15E80341"/>
    <w:rsid w:val="15F589D8"/>
    <w:rsid w:val="15F8AE6C"/>
    <w:rsid w:val="160066EE"/>
    <w:rsid w:val="162D6FA6"/>
    <w:rsid w:val="1646940D"/>
    <w:rsid w:val="16561F50"/>
    <w:rsid w:val="169E5943"/>
    <w:rsid w:val="16A36EB1"/>
    <w:rsid w:val="16D9A21E"/>
    <w:rsid w:val="16DBDFF0"/>
    <w:rsid w:val="16DD65F7"/>
    <w:rsid w:val="1707CDCE"/>
    <w:rsid w:val="171545BD"/>
    <w:rsid w:val="1735F700"/>
    <w:rsid w:val="1745B9FA"/>
    <w:rsid w:val="17586984"/>
    <w:rsid w:val="1761AA9B"/>
    <w:rsid w:val="1761FEC2"/>
    <w:rsid w:val="176256EB"/>
    <w:rsid w:val="176FF47E"/>
    <w:rsid w:val="1783086F"/>
    <w:rsid w:val="17830C95"/>
    <w:rsid w:val="17878A9B"/>
    <w:rsid w:val="1791C601"/>
    <w:rsid w:val="17985E6D"/>
    <w:rsid w:val="179DF03A"/>
    <w:rsid w:val="17AAC6B8"/>
    <w:rsid w:val="17C94007"/>
    <w:rsid w:val="17C9ACE3"/>
    <w:rsid w:val="180A467A"/>
    <w:rsid w:val="1817321F"/>
    <w:rsid w:val="185A69EC"/>
    <w:rsid w:val="185D4B74"/>
    <w:rsid w:val="18768721"/>
    <w:rsid w:val="189BCF27"/>
    <w:rsid w:val="18D2BC4F"/>
    <w:rsid w:val="18E8000D"/>
    <w:rsid w:val="18F95A96"/>
    <w:rsid w:val="18FD4DAF"/>
    <w:rsid w:val="19269415"/>
    <w:rsid w:val="1949122C"/>
    <w:rsid w:val="19656961"/>
    <w:rsid w:val="19725AC3"/>
    <w:rsid w:val="19725C6E"/>
    <w:rsid w:val="19887A3F"/>
    <w:rsid w:val="198C498A"/>
    <w:rsid w:val="19A756A5"/>
    <w:rsid w:val="19BC787B"/>
    <w:rsid w:val="19E3F836"/>
    <w:rsid w:val="19E8B1D6"/>
    <w:rsid w:val="1A05C95A"/>
    <w:rsid w:val="1A13BD81"/>
    <w:rsid w:val="1A1FCBDD"/>
    <w:rsid w:val="1A2255B7"/>
    <w:rsid w:val="1A259A79"/>
    <w:rsid w:val="1A2AD7CC"/>
    <w:rsid w:val="1A3FA3D3"/>
    <w:rsid w:val="1A4AA6A6"/>
    <w:rsid w:val="1A83368F"/>
    <w:rsid w:val="1A87BE8A"/>
    <w:rsid w:val="1A9A2FA4"/>
    <w:rsid w:val="1AA5F44C"/>
    <w:rsid w:val="1AABD23A"/>
    <w:rsid w:val="1AB43222"/>
    <w:rsid w:val="1AC9F8E0"/>
    <w:rsid w:val="1AE760F7"/>
    <w:rsid w:val="1AEEA1B3"/>
    <w:rsid w:val="1AF3DFA7"/>
    <w:rsid w:val="1B20ADB9"/>
    <w:rsid w:val="1B28BEDF"/>
    <w:rsid w:val="1B5DD6C4"/>
    <w:rsid w:val="1B6C703C"/>
    <w:rsid w:val="1B6EB189"/>
    <w:rsid w:val="1B84843E"/>
    <w:rsid w:val="1B8FF3DE"/>
    <w:rsid w:val="1B90C879"/>
    <w:rsid w:val="1B964D76"/>
    <w:rsid w:val="1BA4FDBB"/>
    <w:rsid w:val="1BBED819"/>
    <w:rsid w:val="1BC8E12A"/>
    <w:rsid w:val="1BECEDBD"/>
    <w:rsid w:val="1BEE8B29"/>
    <w:rsid w:val="1C3662D1"/>
    <w:rsid w:val="1C3B5463"/>
    <w:rsid w:val="1C3D555B"/>
    <w:rsid w:val="1C434ED7"/>
    <w:rsid w:val="1C46750D"/>
    <w:rsid w:val="1C500283"/>
    <w:rsid w:val="1C513FC0"/>
    <w:rsid w:val="1C526BF1"/>
    <w:rsid w:val="1C61E76A"/>
    <w:rsid w:val="1C6AAB65"/>
    <w:rsid w:val="1C7C1E47"/>
    <w:rsid w:val="1C82CD9D"/>
    <w:rsid w:val="1C86A8EF"/>
    <w:rsid w:val="1C9CB12A"/>
    <w:rsid w:val="1CA083D3"/>
    <w:rsid w:val="1CB89B80"/>
    <w:rsid w:val="1CBA3647"/>
    <w:rsid w:val="1CC7D32D"/>
    <w:rsid w:val="1CD9C35B"/>
    <w:rsid w:val="1CF8A8BB"/>
    <w:rsid w:val="1D1612B1"/>
    <w:rsid w:val="1D16A70F"/>
    <w:rsid w:val="1D31F886"/>
    <w:rsid w:val="1D4D6821"/>
    <w:rsid w:val="1D52A228"/>
    <w:rsid w:val="1D53EB17"/>
    <w:rsid w:val="1D669A4B"/>
    <w:rsid w:val="1D76BB38"/>
    <w:rsid w:val="1D88F3A2"/>
    <w:rsid w:val="1DA1BD7F"/>
    <w:rsid w:val="1DA3A212"/>
    <w:rsid w:val="1DB53958"/>
    <w:rsid w:val="1DCD7781"/>
    <w:rsid w:val="1DD484C2"/>
    <w:rsid w:val="1DD4CEAE"/>
    <w:rsid w:val="1DE47E28"/>
    <w:rsid w:val="1DF22D8D"/>
    <w:rsid w:val="1E08A0BF"/>
    <w:rsid w:val="1E178FD5"/>
    <w:rsid w:val="1E1E3400"/>
    <w:rsid w:val="1E25BC32"/>
    <w:rsid w:val="1E264A52"/>
    <w:rsid w:val="1E2685F3"/>
    <w:rsid w:val="1E32A09E"/>
    <w:rsid w:val="1E3733B0"/>
    <w:rsid w:val="1E3B85BA"/>
    <w:rsid w:val="1E3C5890"/>
    <w:rsid w:val="1E4BB8C6"/>
    <w:rsid w:val="1E58FC6A"/>
    <w:rsid w:val="1E5CFE34"/>
    <w:rsid w:val="1E825846"/>
    <w:rsid w:val="1E8F1A2C"/>
    <w:rsid w:val="1EB1E312"/>
    <w:rsid w:val="1ECE57C0"/>
    <w:rsid w:val="1ED3D6A7"/>
    <w:rsid w:val="1EE8E382"/>
    <w:rsid w:val="1EEC340B"/>
    <w:rsid w:val="1EF19D36"/>
    <w:rsid w:val="1F06F3F4"/>
    <w:rsid w:val="1F07CF86"/>
    <w:rsid w:val="1F09F7CA"/>
    <w:rsid w:val="1F10632B"/>
    <w:rsid w:val="1F16F201"/>
    <w:rsid w:val="1F229FBA"/>
    <w:rsid w:val="1F3263FC"/>
    <w:rsid w:val="1F36509E"/>
    <w:rsid w:val="1F53E110"/>
    <w:rsid w:val="1F544073"/>
    <w:rsid w:val="1F5767E1"/>
    <w:rsid w:val="1F61E4DD"/>
    <w:rsid w:val="1F83EDFF"/>
    <w:rsid w:val="1F8AB37F"/>
    <w:rsid w:val="1F9A96AC"/>
    <w:rsid w:val="1FA02073"/>
    <w:rsid w:val="1FADDF9C"/>
    <w:rsid w:val="1FB76B8D"/>
    <w:rsid w:val="1FBF8743"/>
    <w:rsid w:val="1FC32DBE"/>
    <w:rsid w:val="1FC3F262"/>
    <w:rsid w:val="1FF75339"/>
    <w:rsid w:val="20041D88"/>
    <w:rsid w:val="200969FD"/>
    <w:rsid w:val="200F44CC"/>
    <w:rsid w:val="201F4BB3"/>
    <w:rsid w:val="20408591"/>
    <w:rsid w:val="20456C6C"/>
    <w:rsid w:val="2048D115"/>
    <w:rsid w:val="204D43EE"/>
    <w:rsid w:val="20549D96"/>
    <w:rsid w:val="20769264"/>
    <w:rsid w:val="2078CCCF"/>
    <w:rsid w:val="20A287C7"/>
    <w:rsid w:val="20AC338C"/>
    <w:rsid w:val="20CB3702"/>
    <w:rsid w:val="20DF7691"/>
    <w:rsid w:val="20E30F16"/>
    <w:rsid w:val="20E4A6AA"/>
    <w:rsid w:val="20E62C4E"/>
    <w:rsid w:val="20F94C8E"/>
    <w:rsid w:val="210556E4"/>
    <w:rsid w:val="2114B1CA"/>
    <w:rsid w:val="2151E6C7"/>
    <w:rsid w:val="2156DC00"/>
    <w:rsid w:val="2162E89F"/>
    <w:rsid w:val="2181FE41"/>
    <w:rsid w:val="218608AE"/>
    <w:rsid w:val="21980063"/>
    <w:rsid w:val="219909ED"/>
    <w:rsid w:val="219D4CD8"/>
    <w:rsid w:val="21A83440"/>
    <w:rsid w:val="21AA0D50"/>
    <w:rsid w:val="21BB1C14"/>
    <w:rsid w:val="21C49673"/>
    <w:rsid w:val="21E5C111"/>
    <w:rsid w:val="21ED2EF5"/>
    <w:rsid w:val="21EDD9AC"/>
    <w:rsid w:val="21F970F6"/>
    <w:rsid w:val="220B6686"/>
    <w:rsid w:val="221CB9E3"/>
    <w:rsid w:val="221F7AE8"/>
    <w:rsid w:val="22340494"/>
    <w:rsid w:val="2234325C"/>
    <w:rsid w:val="223435F6"/>
    <w:rsid w:val="223B3981"/>
    <w:rsid w:val="22750E02"/>
    <w:rsid w:val="227B59CF"/>
    <w:rsid w:val="22865093"/>
    <w:rsid w:val="228BC356"/>
    <w:rsid w:val="22994E2B"/>
    <w:rsid w:val="22A2E5EE"/>
    <w:rsid w:val="22BCD07B"/>
    <w:rsid w:val="22D060E6"/>
    <w:rsid w:val="22D8E8B2"/>
    <w:rsid w:val="22E459CE"/>
    <w:rsid w:val="22ECC984"/>
    <w:rsid w:val="22F53C5A"/>
    <w:rsid w:val="231F0FDF"/>
    <w:rsid w:val="2321D90F"/>
    <w:rsid w:val="23221CB0"/>
    <w:rsid w:val="233C84CD"/>
    <w:rsid w:val="233DC12C"/>
    <w:rsid w:val="234409BF"/>
    <w:rsid w:val="2356EC75"/>
    <w:rsid w:val="236922CB"/>
    <w:rsid w:val="236AEC07"/>
    <w:rsid w:val="236AFF73"/>
    <w:rsid w:val="23802EBD"/>
    <w:rsid w:val="23AE3FD8"/>
    <w:rsid w:val="23B79BFD"/>
    <w:rsid w:val="23BAEB80"/>
    <w:rsid w:val="23BDA834"/>
    <w:rsid w:val="23DC4FFE"/>
    <w:rsid w:val="23FB42CB"/>
    <w:rsid w:val="240E3068"/>
    <w:rsid w:val="242CA88B"/>
    <w:rsid w:val="2445869D"/>
    <w:rsid w:val="24694B08"/>
    <w:rsid w:val="24794E93"/>
    <w:rsid w:val="24919C37"/>
    <w:rsid w:val="24A5047B"/>
    <w:rsid w:val="24A8E767"/>
    <w:rsid w:val="24AB3B1F"/>
    <w:rsid w:val="24CFA125"/>
    <w:rsid w:val="24DCDB20"/>
    <w:rsid w:val="24DEA371"/>
    <w:rsid w:val="24E281C8"/>
    <w:rsid w:val="24EAA24F"/>
    <w:rsid w:val="25094801"/>
    <w:rsid w:val="250EE65C"/>
    <w:rsid w:val="2530061F"/>
    <w:rsid w:val="2570F4EB"/>
    <w:rsid w:val="257391DF"/>
    <w:rsid w:val="257A88D7"/>
    <w:rsid w:val="2592D6FB"/>
    <w:rsid w:val="25A797B2"/>
    <w:rsid w:val="25BDFD45"/>
    <w:rsid w:val="25E29218"/>
    <w:rsid w:val="25E62EA4"/>
    <w:rsid w:val="25F09761"/>
    <w:rsid w:val="25FFE228"/>
    <w:rsid w:val="26045599"/>
    <w:rsid w:val="2605C76A"/>
    <w:rsid w:val="263BAC12"/>
    <w:rsid w:val="2644B85C"/>
    <w:rsid w:val="2651A233"/>
    <w:rsid w:val="2665E2EF"/>
    <w:rsid w:val="2689646C"/>
    <w:rsid w:val="2689E658"/>
    <w:rsid w:val="2692DF38"/>
    <w:rsid w:val="269BB782"/>
    <w:rsid w:val="269BD0D4"/>
    <w:rsid w:val="26B17868"/>
    <w:rsid w:val="26B99033"/>
    <w:rsid w:val="26F80D3C"/>
    <w:rsid w:val="26FEA418"/>
    <w:rsid w:val="27023A35"/>
    <w:rsid w:val="27038923"/>
    <w:rsid w:val="27313E61"/>
    <w:rsid w:val="2735C851"/>
    <w:rsid w:val="27368094"/>
    <w:rsid w:val="273C892F"/>
    <w:rsid w:val="274C4DCB"/>
    <w:rsid w:val="27502B0A"/>
    <w:rsid w:val="2759114E"/>
    <w:rsid w:val="2768EBE5"/>
    <w:rsid w:val="2774D89C"/>
    <w:rsid w:val="2785501A"/>
    <w:rsid w:val="278D0C4B"/>
    <w:rsid w:val="27931BBD"/>
    <w:rsid w:val="27A025FA"/>
    <w:rsid w:val="27AD0CC4"/>
    <w:rsid w:val="27BA50E2"/>
    <w:rsid w:val="27CB531B"/>
    <w:rsid w:val="27D32AA2"/>
    <w:rsid w:val="27E18EE0"/>
    <w:rsid w:val="27E967B7"/>
    <w:rsid w:val="27F46EB8"/>
    <w:rsid w:val="27F9CEF8"/>
    <w:rsid w:val="27FE4D67"/>
    <w:rsid w:val="2800301D"/>
    <w:rsid w:val="28147BE2"/>
    <w:rsid w:val="2820BD51"/>
    <w:rsid w:val="282BD6DD"/>
    <w:rsid w:val="283D2D01"/>
    <w:rsid w:val="28503552"/>
    <w:rsid w:val="2858E045"/>
    <w:rsid w:val="28607B6C"/>
    <w:rsid w:val="2879FAD9"/>
    <w:rsid w:val="287D278C"/>
    <w:rsid w:val="28850AFB"/>
    <w:rsid w:val="28881C17"/>
    <w:rsid w:val="288BD59D"/>
    <w:rsid w:val="28AAC199"/>
    <w:rsid w:val="28C45BF9"/>
    <w:rsid w:val="28E308AC"/>
    <w:rsid w:val="28FD635F"/>
    <w:rsid w:val="2904AFA7"/>
    <w:rsid w:val="2904BC46"/>
    <w:rsid w:val="292F5E5F"/>
    <w:rsid w:val="2946D167"/>
    <w:rsid w:val="29547AA2"/>
    <w:rsid w:val="295895A7"/>
    <w:rsid w:val="295CC825"/>
    <w:rsid w:val="2965148D"/>
    <w:rsid w:val="298F0B8A"/>
    <w:rsid w:val="29A79FC1"/>
    <w:rsid w:val="29BA3F0E"/>
    <w:rsid w:val="29D3492D"/>
    <w:rsid w:val="29D8FD62"/>
    <w:rsid w:val="29F72B41"/>
    <w:rsid w:val="29F7CE56"/>
    <w:rsid w:val="2A0650BD"/>
    <w:rsid w:val="2A0A68A9"/>
    <w:rsid w:val="2A1C9391"/>
    <w:rsid w:val="2A200371"/>
    <w:rsid w:val="2A466659"/>
    <w:rsid w:val="2A59CB75"/>
    <w:rsid w:val="2A5B0BD5"/>
    <w:rsid w:val="2A631923"/>
    <w:rsid w:val="2A63C9CA"/>
    <w:rsid w:val="2A789165"/>
    <w:rsid w:val="2A7E1415"/>
    <w:rsid w:val="2A88DA99"/>
    <w:rsid w:val="2A9C34FF"/>
    <w:rsid w:val="2AA38D4A"/>
    <w:rsid w:val="2ABCF0DC"/>
    <w:rsid w:val="2AC26369"/>
    <w:rsid w:val="2ACB46ED"/>
    <w:rsid w:val="2AE725E2"/>
    <w:rsid w:val="2AF36E80"/>
    <w:rsid w:val="2B24E326"/>
    <w:rsid w:val="2B28F3E3"/>
    <w:rsid w:val="2B2A2AFC"/>
    <w:rsid w:val="2B4208F8"/>
    <w:rsid w:val="2B580582"/>
    <w:rsid w:val="2B9603B1"/>
    <w:rsid w:val="2B9DD9E7"/>
    <w:rsid w:val="2BA19885"/>
    <w:rsid w:val="2BB335B5"/>
    <w:rsid w:val="2BC584F7"/>
    <w:rsid w:val="2BE3D73B"/>
    <w:rsid w:val="2C0642EA"/>
    <w:rsid w:val="2C09297E"/>
    <w:rsid w:val="2C0AC786"/>
    <w:rsid w:val="2C0DB04F"/>
    <w:rsid w:val="2C5136B6"/>
    <w:rsid w:val="2C6AB5E4"/>
    <w:rsid w:val="2C72A850"/>
    <w:rsid w:val="2C92865F"/>
    <w:rsid w:val="2C982B51"/>
    <w:rsid w:val="2CA93B34"/>
    <w:rsid w:val="2CAEE478"/>
    <w:rsid w:val="2CF87E3B"/>
    <w:rsid w:val="2D0CB5F0"/>
    <w:rsid w:val="2D39AA48"/>
    <w:rsid w:val="2D5D95AE"/>
    <w:rsid w:val="2D70E0AD"/>
    <w:rsid w:val="2D78C4A7"/>
    <w:rsid w:val="2D7B5FB4"/>
    <w:rsid w:val="2D90D4E9"/>
    <w:rsid w:val="2D9692C8"/>
    <w:rsid w:val="2D97D4C5"/>
    <w:rsid w:val="2D9C202F"/>
    <w:rsid w:val="2DA57BE0"/>
    <w:rsid w:val="2DC13F02"/>
    <w:rsid w:val="2DC19617"/>
    <w:rsid w:val="2DE9B652"/>
    <w:rsid w:val="2DEAA108"/>
    <w:rsid w:val="2DF0CD79"/>
    <w:rsid w:val="2DF37966"/>
    <w:rsid w:val="2DFD12D2"/>
    <w:rsid w:val="2E02CF82"/>
    <w:rsid w:val="2E1C96F2"/>
    <w:rsid w:val="2E1D6E9E"/>
    <w:rsid w:val="2E3885B0"/>
    <w:rsid w:val="2E51FC75"/>
    <w:rsid w:val="2E53D447"/>
    <w:rsid w:val="2ECE18B1"/>
    <w:rsid w:val="2ED0AD0A"/>
    <w:rsid w:val="2EF04255"/>
    <w:rsid w:val="2F0C62EF"/>
    <w:rsid w:val="2F27B1D9"/>
    <w:rsid w:val="2F2FF6B7"/>
    <w:rsid w:val="2F479B14"/>
    <w:rsid w:val="2F6CA560"/>
    <w:rsid w:val="2F7BE6EB"/>
    <w:rsid w:val="2F9B1A89"/>
    <w:rsid w:val="2FA5854A"/>
    <w:rsid w:val="2FAF5D5D"/>
    <w:rsid w:val="2FB086DC"/>
    <w:rsid w:val="2FB93EFF"/>
    <w:rsid w:val="2FBBC9CF"/>
    <w:rsid w:val="2FE7775B"/>
    <w:rsid w:val="3001DAFF"/>
    <w:rsid w:val="301D7F88"/>
    <w:rsid w:val="3022D0F4"/>
    <w:rsid w:val="30242ECA"/>
    <w:rsid w:val="30289DDC"/>
    <w:rsid w:val="3039B5B4"/>
    <w:rsid w:val="3047AB2F"/>
    <w:rsid w:val="304C8AAA"/>
    <w:rsid w:val="3054C72F"/>
    <w:rsid w:val="3058B959"/>
    <w:rsid w:val="305F3A08"/>
    <w:rsid w:val="306D06F2"/>
    <w:rsid w:val="3075622A"/>
    <w:rsid w:val="30759241"/>
    <w:rsid w:val="3077994D"/>
    <w:rsid w:val="30968F92"/>
    <w:rsid w:val="30A502AD"/>
    <w:rsid w:val="30B82AA0"/>
    <w:rsid w:val="30CCAC59"/>
    <w:rsid w:val="30CCFDD2"/>
    <w:rsid w:val="30D843BD"/>
    <w:rsid w:val="30DA5F35"/>
    <w:rsid w:val="30E26F56"/>
    <w:rsid w:val="30F86742"/>
    <w:rsid w:val="311AAA40"/>
    <w:rsid w:val="311C785F"/>
    <w:rsid w:val="311D6289"/>
    <w:rsid w:val="3141E45B"/>
    <w:rsid w:val="31723561"/>
    <w:rsid w:val="3195AB4B"/>
    <w:rsid w:val="31A13CCB"/>
    <w:rsid w:val="31ABFDEA"/>
    <w:rsid w:val="31B21D71"/>
    <w:rsid w:val="31B3E977"/>
    <w:rsid w:val="31C94C95"/>
    <w:rsid w:val="31EE616C"/>
    <w:rsid w:val="32384FE1"/>
    <w:rsid w:val="324B12EA"/>
    <w:rsid w:val="326EFD05"/>
    <w:rsid w:val="32861ABA"/>
    <w:rsid w:val="3288BEC3"/>
    <w:rsid w:val="32A53B3E"/>
    <w:rsid w:val="32BEEF53"/>
    <w:rsid w:val="32CA35D4"/>
    <w:rsid w:val="32D068CB"/>
    <w:rsid w:val="32DE9E70"/>
    <w:rsid w:val="32E1E9D4"/>
    <w:rsid w:val="32F237C7"/>
    <w:rsid w:val="32F40619"/>
    <w:rsid w:val="331C759C"/>
    <w:rsid w:val="331D3266"/>
    <w:rsid w:val="3328D710"/>
    <w:rsid w:val="3328E10E"/>
    <w:rsid w:val="332C5D6F"/>
    <w:rsid w:val="33377572"/>
    <w:rsid w:val="3344E242"/>
    <w:rsid w:val="33572E89"/>
    <w:rsid w:val="337096D7"/>
    <w:rsid w:val="3374FDC5"/>
    <w:rsid w:val="337F3DD2"/>
    <w:rsid w:val="339ABEE7"/>
    <w:rsid w:val="339AD823"/>
    <w:rsid w:val="33A4882C"/>
    <w:rsid w:val="33B4D0F1"/>
    <w:rsid w:val="33C782DD"/>
    <w:rsid w:val="33CABFAD"/>
    <w:rsid w:val="33D42042"/>
    <w:rsid w:val="34002C40"/>
    <w:rsid w:val="34049E94"/>
    <w:rsid w:val="3404F92C"/>
    <w:rsid w:val="340FC782"/>
    <w:rsid w:val="34122782"/>
    <w:rsid w:val="341D0AFB"/>
    <w:rsid w:val="3427E3A6"/>
    <w:rsid w:val="3429D8A1"/>
    <w:rsid w:val="34337A82"/>
    <w:rsid w:val="3437C50C"/>
    <w:rsid w:val="34667890"/>
    <w:rsid w:val="3485F069"/>
    <w:rsid w:val="34A1430C"/>
    <w:rsid w:val="34D255D7"/>
    <w:rsid w:val="34D7DE36"/>
    <w:rsid w:val="34D9DA2C"/>
    <w:rsid w:val="34DD2AC1"/>
    <w:rsid w:val="34E1542E"/>
    <w:rsid w:val="34EB1F7F"/>
    <w:rsid w:val="34EDB275"/>
    <w:rsid w:val="3514F375"/>
    <w:rsid w:val="353A5546"/>
    <w:rsid w:val="353B7323"/>
    <w:rsid w:val="354D6A28"/>
    <w:rsid w:val="354E3DA2"/>
    <w:rsid w:val="355B51E6"/>
    <w:rsid w:val="357986DF"/>
    <w:rsid w:val="35A6CA0E"/>
    <w:rsid w:val="35B9608B"/>
    <w:rsid w:val="35C9ADC4"/>
    <w:rsid w:val="35D987E2"/>
    <w:rsid w:val="35FBABB2"/>
    <w:rsid w:val="361ABDCD"/>
    <w:rsid w:val="361CAF3E"/>
    <w:rsid w:val="36427EFA"/>
    <w:rsid w:val="36501870"/>
    <w:rsid w:val="3655C6BE"/>
    <w:rsid w:val="366AC15E"/>
    <w:rsid w:val="3686EFE0"/>
    <w:rsid w:val="369431E8"/>
    <w:rsid w:val="369590A8"/>
    <w:rsid w:val="36C8A7FA"/>
    <w:rsid w:val="36D2CCD1"/>
    <w:rsid w:val="36E613CA"/>
    <w:rsid w:val="36EC913E"/>
    <w:rsid w:val="36EF38B0"/>
    <w:rsid w:val="36F22DD9"/>
    <w:rsid w:val="36F419F5"/>
    <w:rsid w:val="36FB784A"/>
    <w:rsid w:val="3703E538"/>
    <w:rsid w:val="37081445"/>
    <w:rsid w:val="37296843"/>
    <w:rsid w:val="374AF50F"/>
    <w:rsid w:val="375C2FE6"/>
    <w:rsid w:val="375D3970"/>
    <w:rsid w:val="377BDB67"/>
    <w:rsid w:val="37E4C17E"/>
    <w:rsid w:val="37E60756"/>
    <w:rsid w:val="37FD17D2"/>
    <w:rsid w:val="380F3802"/>
    <w:rsid w:val="3813DCF9"/>
    <w:rsid w:val="381A2FCC"/>
    <w:rsid w:val="382A9FAC"/>
    <w:rsid w:val="383188B7"/>
    <w:rsid w:val="383833DA"/>
    <w:rsid w:val="38777CD2"/>
    <w:rsid w:val="38A364B8"/>
    <w:rsid w:val="38B8C5C1"/>
    <w:rsid w:val="38D683ED"/>
    <w:rsid w:val="38D80FB7"/>
    <w:rsid w:val="38D9A637"/>
    <w:rsid w:val="38E6C570"/>
    <w:rsid w:val="38F7AED3"/>
    <w:rsid w:val="38F909D1"/>
    <w:rsid w:val="38FD49C4"/>
    <w:rsid w:val="39023EB2"/>
    <w:rsid w:val="39088E76"/>
    <w:rsid w:val="3908EF00"/>
    <w:rsid w:val="393F9CF5"/>
    <w:rsid w:val="39559445"/>
    <w:rsid w:val="395609EF"/>
    <w:rsid w:val="3961A214"/>
    <w:rsid w:val="396651B7"/>
    <w:rsid w:val="3982FB79"/>
    <w:rsid w:val="39B9DF98"/>
    <w:rsid w:val="39D1B38D"/>
    <w:rsid w:val="39DC14B6"/>
    <w:rsid w:val="39E5E37E"/>
    <w:rsid w:val="39F9DEB0"/>
    <w:rsid w:val="3A086035"/>
    <w:rsid w:val="3A25B556"/>
    <w:rsid w:val="3A549622"/>
    <w:rsid w:val="3A5735C5"/>
    <w:rsid w:val="3AB42ACD"/>
    <w:rsid w:val="3AB49690"/>
    <w:rsid w:val="3ACE8292"/>
    <w:rsid w:val="3AD44E49"/>
    <w:rsid w:val="3AEF01C9"/>
    <w:rsid w:val="3B0D7D03"/>
    <w:rsid w:val="3B192EF2"/>
    <w:rsid w:val="3B233C0E"/>
    <w:rsid w:val="3B53ABA2"/>
    <w:rsid w:val="3B591274"/>
    <w:rsid w:val="3B67A30B"/>
    <w:rsid w:val="3B8C7D65"/>
    <w:rsid w:val="3B8D8F8B"/>
    <w:rsid w:val="3B92F367"/>
    <w:rsid w:val="3B9876C2"/>
    <w:rsid w:val="3B9F8A3D"/>
    <w:rsid w:val="3BAB5763"/>
    <w:rsid w:val="3BBD58F3"/>
    <w:rsid w:val="3BC8851C"/>
    <w:rsid w:val="3BD4D573"/>
    <w:rsid w:val="3BFE160B"/>
    <w:rsid w:val="3C1E3C58"/>
    <w:rsid w:val="3C378E8F"/>
    <w:rsid w:val="3C402F38"/>
    <w:rsid w:val="3C4D93EF"/>
    <w:rsid w:val="3C7C3FD7"/>
    <w:rsid w:val="3C7DF20A"/>
    <w:rsid w:val="3C91BD63"/>
    <w:rsid w:val="3C95266A"/>
    <w:rsid w:val="3CA4838E"/>
    <w:rsid w:val="3CB397CF"/>
    <w:rsid w:val="3CCF1C1F"/>
    <w:rsid w:val="3CEA4B0F"/>
    <w:rsid w:val="3CF1B52D"/>
    <w:rsid w:val="3D0CA5EF"/>
    <w:rsid w:val="3D1409E7"/>
    <w:rsid w:val="3D267DAE"/>
    <w:rsid w:val="3D36BF62"/>
    <w:rsid w:val="3D3ABCD5"/>
    <w:rsid w:val="3D47C750"/>
    <w:rsid w:val="3D562124"/>
    <w:rsid w:val="3D56E73A"/>
    <w:rsid w:val="3D78764D"/>
    <w:rsid w:val="3D84E30E"/>
    <w:rsid w:val="3DB0B6DE"/>
    <w:rsid w:val="3DB58CFA"/>
    <w:rsid w:val="3DF2653D"/>
    <w:rsid w:val="3E367139"/>
    <w:rsid w:val="3E368109"/>
    <w:rsid w:val="3E495A43"/>
    <w:rsid w:val="3E9662D7"/>
    <w:rsid w:val="3EA7EFF9"/>
    <w:rsid w:val="3EC66030"/>
    <w:rsid w:val="3EC8EBC9"/>
    <w:rsid w:val="3EDBBFA1"/>
    <w:rsid w:val="3F1EFE1E"/>
    <w:rsid w:val="3F43E1A0"/>
    <w:rsid w:val="3F5D163A"/>
    <w:rsid w:val="3F6915A5"/>
    <w:rsid w:val="3F6F2F51"/>
    <w:rsid w:val="3F74865E"/>
    <w:rsid w:val="3F833A66"/>
    <w:rsid w:val="3F89AD1A"/>
    <w:rsid w:val="3F9EB521"/>
    <w:rsid w:val="3FA7447F"/>
    <w:rsid w:val="3FCDAD7C"/>
    <w:rsid w:val="3FDD2770"/>
    <w:rsid w:val="3FE0FA9A"/>
    <w:rsid w:val="3FE27759"/>
    <w:rsid w:val="3FE75039"/>
    <w:rsid w:val="3FEFD24C"/>
    <w:rsid w:val="40062B46"/>
    <w:rsid w:val="402FC7C3"/>
    <w:rsid w:val="403AC2B5"/>
    <w:rsid w:val="40471545"/>
    <w:rsid w:val="405681F6"/>
    <w:rsid w:val="4077A1B9"/>
    <w:rsid w:val="407A32BE"/>
    <w:rsid w:val="40827075"/>
    <w:rsid w:val="4085212A"/>
    <w:rsid w:val="4087726A"/>
    <w:rsid w:val="40901A58"/>
    <w:rsid w:val="40A4E0A0"/>
    <w:rsid w:val="40B3A564"/>
    <w:rsid w:val="40B3A731"/>
    <w:rsid w:val="40CDF7E6"/>
    <w:rsid w:val="40E53C08"/>
    <w:rsid w:val="40FB976D"/>
    <w:rsid w:val="40FE9C35"/>
    <w:rsid w:val="410845C1"/>
    <w:rsid w:val="410AFFB2"/>
    <w:rsid w:val="411132FA"/>
    <w:rsid w:val="4119422B"/>
    <w:rsid w:val="4145A870"/>
    <w:rsid w:val="4158C055"/>
    <w:rsid w:val="416A688D"/>
    <w:rsid w:val="4177AE3C"/>
    <w:rsid w:val="41A1590C"/>
    <w:rsid w:val="41AE18AB"/>
    <w:rsid w:val="41AE6426"/>
    <w:rsid w:val="41B2F8CD"/>
    <w:rsid w:val="41C7648D"/>
    <w:rsid w:val="41CB9135"/>
    <w:rsid w:val="421C8B0D"/>
    <w:rsid w:val="421CF0C0"/>
    <w:rsid w:val="42343943"/>
    <w:rsid w:val="4237E310"/>
    <w:rsid w:val="423913A3"/>
    <w:rsid w:val="423AAD42"/>
    <w:rsid w:val="423BA1D3"/>
    <w:rsid w:val="423DB6D0"/>
    <w:rsid w:val="4245F467"/>
    <w:rsid w:val="42685A0E"/>
    <w:rsid w:val="427421A5"/>
    <w:rsid w:val="427D63EB"/>
    <w:rsid w:val="4281085D"/>
    <w:rsid w:val="42852EDD"/>
    <w:rsid w:val="428AF29A"/>
    <w:rsid w:val="428DA7B6"/>
    <w:rsid w:val="4292F42B"/>
    <w:rsid w:val="42A3F71E"/>
    <w:rsid w:val="42B96268"/>
    <w:rsid w:val="42BCD573"/>
    <w:rsid w:val="42DF6D31"/>
    <w:rsid w:val="42E9F672"/>
    <w:rsid w:val="42F464DA"/>
    <w:rsid w:val="4319E287"/>
    <w:rsid w:val="4322A0B7"/>
    <w:rsid w:val="432451DA"/>
    <w:rsid w:val="4325B190"/>
    <w:rsid w:val="434F02B9"/>
    <w:rsid w:val="435BB0C4"/>
    <w:rsid w:val="4370C533"/>
    <w:rsid w:val="4375908D"/>
    <w:rsid w:val="43BF0F7D"/>
    <w:rsid w:val="43C83A8F"/>
    <w:rsid w:val="43DABAAA"/>
    <w:rsid w:val="43DC5936"/>
    <w:rsid w:val="43E4889E"/>
    <w:rsid w:val="43E68A25"/>
    <w:rsid w:val="43E85F4E"/>
    <w:rsid w:val="44082CB6"/>
    <w:rsid w:val="440ADB13"/>
    <w:rsid w:val="442BFD35"/>
    <w:rsid w:val="44340BFA"/>
    <w:rsid w:val="443CD0CD"/>
    <w:rsid w:val="4445F492"/>
    <w:rsid w:val="445D6CC6"/>
    <w:rsid w:val="447477D0"/>
    <w:rsid w:val="448297E0"/>
    <w:rsid w:val="449FC061"/>
    <w:rsid w:val="44A8D032"/>
    <w:rsid w:val="44AC1978"/>
    <w:rsid w:val="44B93496"/>
    <w:rsid w:val="44C5BD70"/>
    <w:rsid w:val="44C96F77"/>
    <w:rsid w:val="44F224A8"/>
    <w:rsid w:val="44F288DE"/>
    <w:rsid w:val="44F6D996"/>
    <w:rsid w:val="4527B367"/>
    <w:rsid w:val="452CD6FF"/>
    <w:rsid w:val="4554758F"/>
    <w:rsid w:val="4558924D"/>
    <w:rsid w:val="457F64B3"/>
    <w:rsid w:val="4584A6B4"/>
    <w:rsid w:val="458AC8FD"/>
    <w:rsid w:val="458E01F3"/>
    <w:rsid w:val="4590B1BD"/>
    <w:rsid w:val="459EFC85"/>
    <w:rsid w:val="45A2166C"/>
    <w:rsid w:val="45AA9A77"/>
    <w:rsid w:val="45C60EFB"/>
    <w:rsid w:val="45CAE6AE"/>
    <w:rsid w:val="45E5AB9E"/>
    <w:rsid w:val="45FD8BD9"/>
    <w:rsid w:val="4601C415"/>
    <w:rsid w:val="460D345F"/>
    <w:rsid w:val="4638135C"/>
    <w:rsid w:val="465B6E87"/>
    <w:rsid w:val="46616A79"/>
    <w:rsid w:val="46857396"/>
    <w:rsid w:val="46882FB9"/>
    <w:rsid w:val="46B98289"/>
    <w:rsid w:val="46E6915F"/>
    <w:rsid w:val="46EB7208"/>
    <w:rsid w:val="46F061E3"/>
    <w:rsid w:val="470D9AE3"/>
    <w:rsid w:val="472D5AA3"/>
    <w:rsid w:val="473A3E8D"/>
    <w:rsid w:val="47433131"/>
    <w:rsid w:val="47453B60"/>
    <w:rsid w:val="4782A5AF"/>
    <w:rsid w:val="47842EAE"/>
    <w:rsid w:val="47A4679B"/>
    <w:rsid w:val="47B11192"/>
    <w:rsid w:val="47C122E7"/>
    <w:rsid w:val="47C2449E"/>
    <w:rsid w:val="47D1CEE3"/>
    <w:rsid w:val="47E9CD86"/>
    <w:rsid w:val="47F00F4F"/>
    <w:rsid w:val="47F53654"/>
    <w:rsid w:val="47F7B1FA"/>
    <w:rsid w:val="48167A48"/>
    <w:rsid w:val="4819064D"/>
    <w:rsid w:val="482143F7"/>
    <w:rsid w:val="4855A615"/>
    <w:rsid w:val="48622261"/>
    <w:rsid w:val="48697CE4"/>
    <w:rsid w:val="487C7843"/>
    <w:rsid w:val="4884C78C"/>
    <w:rsid w:val="4889DE64"/>
    <w:rsid w:val="488EDDED"/>
    <w:rsid w:val="48A49514"/>
    <w:rsid w:val="48B219FF"/>
    <w:rsid w:val="48C269BF"/>
    <w:rsid w:val="48C5283C"/>
    <w:rsid w:val="48D768C1"/>
    <w:rsid w:val="48DE9152"/>
    <w:rsid w:val="4909C100"/>
    <w:rsid w:val="490EF362"/>
    <w:rsid w:val="491B5E0C"/>
    <w:rsid w:val="491E7610"/>
    <w:rsid w:val="49321D24"/>
    <w:rsid w:val="4937CA7B"/>
    <w:rsid w:val="494FD474"/>
    <w:rsid w:val="497A2288"/>
    <w:rsid w:val="498CC08A"/>
    <w:rsid w:val="498DF311"/>
    <w:rsid w:val="49A1A5E7"/>
    <w:rsid w:val="49A6BE99"/>
    <w:rsid w:val="49ACDA73"/>
    <w:rsid w:val="49B2AE40"/>
    <w:rsid w:val="49B539AF"/>
    <w:rsid w:val="49B8C699"/>
    <w:rsid w:val="49C26C07"/>
    <w:rsid w:val="49CD2151"/>
    <w:rsid w:val="49D084D6"/>
    <w:rsid w:val="49D342BD"/>
    <w:rsid w:val="49D74D57"/>
    <w:rsid w:val="49D9DA4E"/>
    <w:rsid w:val="49EC5F01"/>
    <w:rsid w:val="49F17676"/>
    <w:rsid w:val="49FC72F7"/>
    <w:rsid w:val="4A020809"/>
    <w:rsid w:val="4A1DACEF"/>
    <w:rsid w:val="4A2F22E8"/>
    <w:rsid w:val="4A3A83C9"/>
    <w:rsid w:val="4A406575"/>
    <w:rsid w:val="4A4327FC"/>
    <w:rsid w:val="4A44AF38"/>
    <w:rsid w:val="4A57C04D"/>
    <w:rsid w:val="4A6B9202"/>
    <w:rsid w:val="4AA42346"/>
    <w:rsid w:val="4AB72E6D"/>
    <w:rsid w:val="4AE6FBC3"/>
    <w:rsid w:val="4AECE2AA"/>
    <w:rsid w:val="4AF5D988"/>
    <w:rsid w:val="4B2536EC"/>
    <w:rsid w:val="4B274B1C"/>
    <w:rsid w:val="4B2890EB"/>
    <w:rsid w:val="4B36FA74"/>
    <w:rsid w:val="4B3C1E0F"/>
    <w:rsid w:val="4B520765"/>
    <w:rsid w:val="4B53CB71"/>
    <w:rsid w:val="4B53D1FF"/>
    <w:rsid w:val="4B67131A"/>
    <w:rsid w:val="4B8C7C8E"/>
    <w:rsid w:val="4BB01354"/>
    <w:rsid w:val="4BB10E96"/>
    <w:rsid w:val="4BB24845"/>
    <w:rsid w:val="4BB84FFB"/>
    <w:rsid w:val="4BBB3039"/>
    <w:rsid w:val="4BC3822C"/>
    <w:rsid w:val="4BC491BC"/>
    <w:rsid w:val="4BD1A2B1"/>
    <w:rsid w:val="4BEF15F6"/>
    <w:rsid w:val="4C0FAD6B"/>
    <w:rsid w:val="4C1D0BBD"/>
    <w:rsid w:val="4C2315AF"/>
    <w:rsid w:val="4C24F846"/>
    <w:rsid w:val="4C51C3F4"/>
    <w:rsid w:val="4C8D70CD"/>
    <w:rsid w:val="4C980333"/>
    <w:rsid w:val="4CA122C9"/>
    <w:rsid w:val="4CA6A726"/>
    <w:rsid w:val="4CAF87AA"/>
    <w:rsid w:val="4CBB35DE"/>
    <w:rsid w:val="4CC08B29"/>
    <w:rsid w:val="4CC126F1"/>
    <w:rsid w:val="4CD331A9"/>
    <w:rsid w:val="4CE55EFD"/>
    <w:rsid w:val="4CE5D979"/>
    <w:rsid w:val="4CECE4CA"/>
    <w:rsid w:val="4CF88DB5"/>
    <w:rsid w:val="4CFEC41D"/>
    <w:rsid w:val="4D01016B"/>
    <w:rsid w:val="4D09ED90"/>
    <w:rsid w:val="4D142A2B"/>
    <w:rsid w:val="4D1C30BB"/>
    <w:rsid w:val="4D26B3BD"/>
    <w:rsid w:val="4D29EE61"/>
    <w:rsid w:val="4D4E18A6"/>
    <w:rsid w:val="4D55C2A2"/>
    <w:rsid w:val="4D83C793"/>
    <w:rsid w:val="4D91E3A8"/>
    <w:rsid w:val="4DB0C558"/>
    <w:rsid w:val="4DBEE610"/>
    <w:rsid w:val="4DD7CEA6"/>
    <w:rsid w:val="4DE073B6"/>
    <w:rsid w:val="4DE58E78"/>
    <w:rsid w:val="4DF54A19"/>
    <w:rsid w:val="4E15BD67"/>
    <w:rsid w:val="4E2ED888"/>
    <w:rsid w:val="4E525620"/>
    <w:rsid w:val="4E5A6E28"/>
    <w:rsid w:val="4E6031AD"/>
    <w:rsid w:val="4E7A73D5"/>
    <w:rsid w:val="4E851409"/>
    <w:rsid w:val="4E9CD1CC"/>
    <w:rsid w:val="4EB3E4B6"/>
    <w:rsid w:val="4ECF65B2"/>
    <w:rsid w:val="4ED0D55F"/>
    <w:rsid w:val="4EEDA244"/>
    <w:rsid w:val="4EF0894F"/>
    <w:rsid w:val="4F0A3D67"/>
    <w:rsid w:val="4F1ADFE8"/>
    <w:rsid w:val="4F263F7D"/>
    <w:rsid w:val="4F331553"/>
    <w:rsid w:val="4F46A843"/>
    <w:rsid w:val="4F781DC8"/>
    <w:rsid w:val="4F83BBFE"/>
    <w:rsid w:val="4F9CC310"/>
    <w:rsid w:val="4FA69E22"/>
    <w:rsid w:val="4FA8B64B"/>
    <w:rsid w:val="4FBC3E90"/>
    <w:rsid w:val="4FC32AC0"/>
    <w:rsid w:val="4FC84887"/>
    <w:rsid w:val="4FC9BA16"/>
    <w:rsid w:val="4FD18609"/>
    <w:rsid w:val="4FDE8894"/>
    <w:rsid w:val="4FE00FD2"/>
    <w:rsid w:val="4FF00794"/>
    <w:rsid w:val="4FF58517"/>
    <w:rsid w:val="4FFFA616"/>
    <w:rsid w:val="500191F7"/>
    <w:rsid w:val="50091E54"/>
    <w:rsid w:val="500A1114"/>
    <w:rsid w:val="500D6AD0"/>
    <w:rsid w:val="500F2A8B"/>
    <w:rsid w:val="50162E2B"/>
    <w:rsid w:val="501ADA78"/>
    <w:rsid w:val="50421E4E"/>
    <w:rsid w:val="505686F5"/>
    <w:rsid w:val="508972A5"/>
    <w:rsid w:val="508C59B0"/>
    <w:rsid w:val="508DA024"/>
    <w:rsid w:val="508DC583"/>
    <w:rsid w:val="5098352A"/>
    <w:rsid w:val="50AF24E4"/>
    <w:rsid w:val="50B2F1DE"/>
    <w:rsid w:val="50D5FAA4"/>
    <w:rsid w:val="50DDC174"/>
    <w:rsid w:val="50ED6764"/>
    <w:rsid w:val="50F94566"/>
    <w:rsid w:val="51022C57"/>
    <w:rsid w:val="51337F6B"/>
    <w:rsid w:val="514FC4A8"/>
    <w:rsid w:val="51504DEC"/>
    <w:rsid w:val="5159DF76"/>
    <w:rsid w:val="515D6B64"/>
    <w:rsid w:val="51686019"/>
    <w:rsid w:val="51B4C169"/>
    <w:rsid w:val="51C134AA"/>
    <w:rsid w:val="51CF4B36"/>
    <w:rsid w:val="51D7371E"/>
    <w:rsid w:val="51E51AD3"/>
    <w:rsid w:val="51F7840A"/>
    <w:rsid w:val="5225757B"/>
    <w:rsid w:val="52401E9F"/>
    <w:rsid w:val="52698E25"/>
    <w:rsid w:val="527A9F8F"/>
    <w:rsid w:val="52910BA9"/>
    <w:rsid w:val="5297CD6B"/>
    <w:rsid w:val="5299232C"/>
    <w:rsid w:val="52C7237A"/>
    <w:rsid w:val="52C8B255"/>
    <w:rsid w:val="52E7FAB6"/>
    <w:rsid w:val="52F0F984"/>
    <w:rsid w:val="52F3A16E"/>
    <w:rsid w:val="52F5AFD7"/>
    <w:rsid w:val="5318BB3E"/>
    <w:rsid w:val="53288500"/>
    <w:rsid w:val="532DE6CD"/>
    <w:rsid w:val="533B7824"/>
    <w:rsid w:val="5345940F"/>
    <w:rsid w:val="5380F9BF"/>
    <w:rsid w:val="53A0DA43"/>
    <w:rsid w:val="53A260EB"/>
    <w:rsid w:val="53B0F85D"/>
    <w:rsid w:val="53B6DF60"/>
    <w:rsid w:val="53C42FFF"/>
    <w:rsid w:val="53C5D49A"/>
    <w:rsid w:val="53EFE761"/>
    <w:rsid w:val="5406B9BB"/>
    <w:rsid w:val="54192755"/>
    <w:rsid w:val="541ABF50"/>
    <w:rsid w:val="5434F38D"/>
    <w:rsid w:val="54431D70"/>
    <w:rsid w:val="5451803E"/>
    <w:rsid w:val="545D1140"/>
    <w:rsid w:val="545D5DF5"/>
    <w:rsid w:val="54644B19"/>
    <w:rsid w:val="549DBF76"/>
    <w:rsid w:val="54A97F81"/>
    <w:rsid w:val="54B9FE43"/>
    <w:rsid w:val="54BEBD3C"/>
    <w:rsid w:val="54BFFFC4"/>
    <w:rsid w:val="54CEDCAF"/>
    <w:rsid w:val="54DB0AAE"/>
    <w:rsid w:val="54F4664C"/>
    <w:rsid w:val="54FD442A"/>
    <w:rsid w:val="54FDB24B"/>
    <w:rsid w:val="550B80BE"/>
    <w:rsid w:val="5512571E"/>
    <w:rsid w:val="55136E44"/>
    <w:rsid w:val="55146482"/>
    <w:rsid w:val="55229071"/>
    <w:rsid w:val="553161DA"/>
    <w:rsid w:val="553ECDAB"/>
    <w:rsid w:val="5541211D"/>
    <w:rsid w:val="554BCB73"/>
    <w:rsid w:val="556596B7"/>
    <w:rsid w:val="5584FA3D"/>
    <w:rsid w:val="5588D3BC"/>
    <w:rsid w:val="55C95BD0"/>
    <w:rsid w:val="55CD6275"/>
    <w:rsid w:val="55D0C3EE"/>
    <w:rsid w:val="55DB6C42"/>
    <w:rsid w:val="55E0687C"/>
    <w:rsid w:val="55ECCC12"/>
    <w:rsid w:val="5621BCA7"/>
    <w:rsid w:val="5629ACFB"/>
    <w:rsid w:val="56454FE2"/>
    <w:rsid w:val="56535032"/>
    <w:rsid w:val="56742363"/>
    <w:rsid w:val="568B5D4E"/>
    <w:rsid w:val="5692AE13"/>
    <w:rsid w:val="5692C416"/>
    <w:rsid w:val="56941032"/>
    <w:rsid w:val="569411A0"/>
    <w:rsid w:val="5694EFF4"/>
    <w:rsid w:val="5698B31D"/>
    <w:rsid w:val="56A99F78"/>
    <w:rsid w:val="56D5F90E"/>
    <w:rsid w:val="56DBEE42"/>
    <w:rsid w:val="56E498EC"/>
    <w:rsid w:val="56EBE6D2"/>
    <w:rsid w:val="56FAE051"/>
    <w:rsid w:val="56FF4F1D"/>
    <w:rsid w:val="5706BCF4"/>
    <w:rsid w:val="5707BD5D"/>
    <w:rsid w:val="570D173D"/>
    <w:rsid w:val="572A8024"/>
    <w:rsid w:val="572D0A33"/>
    <w:rsid w:val="57393D6A"/>
    <w:rsid w:val="5761EC02"/>
    <w:rsid w:val="576A5B57"/>
    <w:rsid w:val="57771690"/>
    <w:rsid w:val="57906500"/>
    <w:rsid w:val="57AB561E"/>
    <w:rsid w:val="57B92A86"/>
    <w:rsid w:val="57CB387F"/>
    <w:rsid w:val="57E2F5FF"/>
    <w:rsid w:val="5810D399"/>
    <w:rsid w:val="5817419F"/>
    <w:rsid w:val="58239713"/>
    <w:rsid w:val="58432180"/>
    <w:rsid w:val="584B0F06"/>
    <w:rsid w:val="586F9BDD"/>
    <w:rsid w:val="58719702"/>
    <w:rsid w:val="589B1AD2"/>
    <w:rsid w:val="58B713FA"/>
    <w:rsid w:val="58BCC569"/>
    <w:rsid w:val="58C1D28A"/>
    <w:rsid w:val="58C48697"/>
    <w:rsid w:val="58D1DF38"/>
    <w:rsid w:val="58FFE65F"/>
    <w:rsid w:val="590991BE"/>
    <w:rsid w:val="5913FA08"/>
    <w:rsid w:val="5920C49C"/>
    <w:rsid w:val="5995C35F"/>
    <w:rsid w:val="599FB4DC"/>
    <w:rsid w:val="59AE7BD1"/>
    <w:rsid w:val="59B87FDE"/>
    <w:rsid w:val="59B9DFB3"/>
    <w:rsid w:val="59BA3D2D"/>
    <w:rsid w:val="59BD05CB"/>
    <w:rsid w:val="59CEE2BA"/>
    <w:rsid w:val="59E6DF67"/>
    <w:rsid w:val="59EE734B"/>
    <w:rsid w:val="59F43132"/>
    <w:rsid w:val="5A1C0412"/>
    <w:rsid w:val="5A2A3CF7"/>
    <w:rsid w:val="5A3EE525"/>
    <w:rsid w:val="5A59C8CA"/>
    <w:rsid w:val="5A8823A7"/>
    <w:rsid w:val="5AB6CAEB"/>
    <w:rsid w:val="5AB81E24"/>
    <w:rsid w:val="5AC3589F"/>
    <w:rsid w:val="5ACD773C"/>
    <w:rsid w:val="5AE2FF8C"/>
    <w:rsid w:val="5AE5A8F9"/>
    <w:rsid w:val="5AEC8239"/>
    <w:rsid w:val="5AF38337"/>
    <w:rsid w:val="5AFC89C4"/>
    <w:rsid w:val="5B021DA3"/>
    <w:rsid w:val="5B074AF9"/>
    <w:rsid w:val="5B0D1957"/>
    <w:rsid w:val="5B10984A"/>
    <w:rsid w:val="5B154916"/>
    <w:rsid w:val="5B1CC1D0"/>
    <w:rsid w:val="5B27BAFE"/>
    <w:rsid w:val="5B313DA6"/>
    <w:rsid w:val="5B331FD1"/>
    <w:rsid w:val="5B3E6DDA"/>
    <w:rsid w:val="5B42C7C9"/>
    <w:rsid w:val="5B468A09"/>
    <w:rsid w:val="5B4ED4C5"/>
    <w:rsid w:val="5B5C92C7"/>
    <w:rsid w:val="5B5F440A"/>
    <w:rsid w:val="5B8EAE71"/>
    <w:rsid w:val="5B8EAF6A"/>
    <w:rsid w:val="5B933498"/>
    <w:rsid w:val="5B93EA9F"/>
    <w:rsid w:val="5B963724"/>
    <w:rsid w:val="5B97C58F"/>
    <w:rsid w:val="5BA3A4FB"/>
    <w:rsid w:val="5BA3E303"/>
    <w:rsid w:val="5BE2A219"/>
    <w:rsid w:val="5BF6B522"/>
    <w:rsid w:val="5C0AF4FD"/>
    <w:rsid w:val="5C0B7F7C"/>
    <w:rsid w:val="5C1069DC"/>
    <w:rsid w:val="5C27E93A"/>
    <w:rsid w:val="5C4C9FFC"/>
    <w:rsid w:val="5C57E7C1"/>
    <w:rsid w:val="5C61321A"/>
    <w:rsid w:val="5C692298"/>
    <w:rsid w:val="5C6F01DF"/>
    <w:rsid w:val="5CA2E9D8"/>
    <w:rsid w:val="5CA60F1A"/>
    <w:rsid w:val="5CB89231"/>
    <w:rsid w:val="5CD05F31"/>
    <w:rsid w:val="5CEE01D7"/>
    <w:rsid w:val="5CEFF08C"/>
    <w:rsid w:val="5CF454E6"/>
    <w:rsid w:val="5CF881E1"/>
    <w:rsid w:val="5D11DAC9"/>
    <w:rsid w:val="5D13DB96"/>
    <w:rsid w:val="5D1E8029"/>
    <w:rsid w:val="5D20895F"/>
    <w:rsid w:val="5D22FD82"/>
    <w:rsid w:val="5D288BB8"/>
    <w:rsid w:val="5D2BE18C"/>
    <w:rsid w:val="5D32B902"/>
    <w:rsid w:val="5D3C9EC6"/>
    <w:rsid w:val="5D5285D4"/>
    <w:rsid w:val="5D63C2D7"/>
    <w:rsid w:val="5D6C29F6"/>
    <w:rsid w:val="5D6EFC98"/>
    <w:rsid w:val="5D772CB3"/>
    <w:rsid w:val="5D7F2A59"/>
    <w:rsid w:val="5D9366B2"/>
    <w:rsid w:val="5DADED1F"/>
    <w:rsid w:val="5DBF9042"/>
    <w:rsid w:val="5DD26618"/>
    <w:rsid w:val="5DD28E34"/>
    <w:rsid w:val="5DDB328A"/>
    <w:rsid w:val="5DE2888D"/>
    <w:rsid w:val="5DF7D5CE"/>
    <w:rsid w:val="5DFC81A0"/>
    <w:rsid w:val="5DFF8023"/>
    <w:rsid w:val="5E04F2F9"/>
    <w:rsid w:val="5E076431"/>
    <w:rsid w:val="5E19D598"/>
    <w:rsid w:val="5E21CAFD"/>
    <w:rsid w:val="5E2D5E17"/>
    <w:rsid w:val="5E2FF70A"/>
    <w:rsid w:val="5E3C1ED5"/>
    <w:rsid w:val="5E42200E"/>
    <w:rsid w:val="5E4ADBF6"/>
    <w:rsid w:val="5E5061C7"/>
    <w:rsid w:val="5E52001F"/>
    <w:rsid w:val="5E52223A"/>
    <w:rsid w:val="5E52C4CD"/>
    <w:rsid w:val="5E5AEC06"/>
    <w:rsid w:val="5E685D2E"/>
    <w:rsid w:val="5E759444"/>
    <w:rsid w:val="5E784493"/>
    <w:rsid w:val="5E8E529C"/>
    <w:rsid w:val="5E904301"/>
    <w:rsid w:val="5E90A383"/>
    <w:rsid w:val="5EA83558"/>
    <w:rsid w:val="5EA83E9E"/>
    <w:rsid w:val="5EB01262"/>
    <w:rsid w:val="5ED79D11"/>
    <w:rsid w:val="5EDA411A"/>
    <w:rsid w:val="5EF83400"/>
    <w:rsid w:val="5EFACA94"/>
    <w:rsid w:val="5EFF0BAB"/>
    <w:rsid w:val="5F0D7ADD"/>
    <w:rsid w:val="5F299684"/>
    <w:rsid w:val="5F2D1AB9"/>
    <w:rsid w:val="5F483939"/>
    <w:rsid w:val="5F57B1DE"/>
    <w:rsid w:val="5F61101D"/>
    <w:rsid w:val="5F6793FC"/>
    <w:rsid w:val="5F709A74"/>
    <w:rsid w:val="5F87F18E"/>
    <w:rsid w:val="5F8B0291"/>
    <w:rsid w:val="5FA179B6"/>
    <w:rsid w:val="5FB1D6E4"/>
    <w:rsid w:val="5FB5A5F9"/>
    <w:rsid w:val="5FB839A2"/>
    <w:rsid w:val="5FBBB8A1"/>
    <w:rsid w:val="5FD0883B"/>
    <w:rsid w:val="5FD3BAF3"/>
    <w:rsid w:val="5FD89AE8"/>
    <w:rsid w:val="5FE1DC72"/>
    <w:rsid w:val="5FFC6A39"/>
    <w:rsid w:val="601B4E06"/>
    <w:rsid w:val="6030D83D"/>
    <w:rsid w:val="6040F1D2"/>
    <w:rsid w:val="604BE2C3"/>
    <w:rsid w:val="604CB804"/>
    <w:rsid w:val="604E3365"/>
    <w:rsid w:val="605620EB"/>
    <w:rsid w:val="605AC37E"/>
    <w:rsid w:val="60810900"/>
    <w:rsid w:val="60A2345F"/>
    <w:rsid w:val="60ADD303"/>
    <w:rsid w:val="60C3D229"/>
    <w:rsid w:val="60C4038E"/>
    <w:rsid w:val="60C44CB8"/>
    <w:rsid w:val="60C67BDC"/>
    <w:rsid w:val="60CB81C0"/>
    <w:rsid w:val="60D86543"/>
    <w:rsid w:val="60DCFA86"/>
    <w:rsid w:val="610F4E62"/>
    <w:rsid w:val="610F6930"/>
    <w:rsid w:val="612D038E"/>
    <w:rsid w:val="612EAD18"/>
    <w:rsid w:val="61340DA0"/>
    <w:rsid w:val="6141F658"/>
    <w:rsid w:val="614FDE07"/>
    <w:rsid w:val="61521BDA"/>
    <w:rsid w:val="61782696"/>
    <w:rsid w:val="617E00BB"/>
    <w:rsid w:val="6188270A"/>
    <w:rsid w:val="6192C96F"/>
    <w:rsid w:val="61B3BD7D"/>
    <w:rsid w:val="61E7B324"/>
    <w:rsid w:val="61F65C14"/>
    <w:rsid w:val="620232DD"/>
    <w:rsid w:val="62236DA6"/>
    <w:rsid w:val="62479B5E"/>
    <w:rsid w:val="6251E490"/>
    <w:rsid w:val="6261B7CA"/>
    <w:rsid w:val="6262F17F"/>
    <w:rsid w:val="627F6561"/>
    <w:rsid w:val="62A16BC3"/>
    <w:rsid w:val="62C8743C"/>
    <w:rsid w:val="62D19F1A"/>
    <w:rsid w:val="62DA55C3"/>
    <w:rsid w:val="6305C2AE"/>
    <w:rsid w:val="6338864A"/>
    <w:rsid w:val="6347F716"/>
    <w:rsid w:val="635D6EFC"/>
    <w:rsid w:val="63636926"/>
    <w:rsid w:val="636F0967"/>
    <w:rsid w:val="638DC1AD"/>
    <w:rsid w:val="63A2B357"/>
    <w:rsid w:val="63D0CDEE"/>
    <w:rsid w:val="63DAECAC"/>
    <w:rsid w:val="63E9C3BC"/>
    <w:rsid w:val="63EDB4F1"/>
    <w:rsid w:val="63FFCA5A"/>
    <w:rsid w:val="641A1EDC"/>
    <w:rsid w:val="6433AF6C"/>
    <w:rsid w:val="64385BED"/>
    <w:rsid w:val="6473B291"/>
    <w:rsid w:val="647B856B"/>
    <w:rsid w:val="64AF30A2"/>
    <w:rsid w:val="64AF3779"/>
    <w:rsid w:val="64B54D95"/>
    <w:rsid w:val="64CE6CEA"/>
    <w:rsid w:val="64D60B07"/>
    <w:rsid w:val="64E2ADAF"/>
    <w:rsid w:val="64F0329C"/>
    <w:rsid w:val="650DB938"/>
    <w:rsid w:val="651D7E70"/>
    <w:rsid w:val="6525B9FA"/>
    <w:rsid w:val="6529920E"/>
    <w:rsid w:val="652A5C53"/>
    <w:rsid w:val="65432A36"/>
    <w:rsid w:val="6570DACC"/>
    <w:rsid w:val="6574B1BD"/>
    <w:rsid w:val="65908B60"/>
    <w:rsid w:val="65987B3F"/>
    <w:rsid w:val="65A10FE0"/>
    <w:rsid w:val="65A4343F"/>
    <w:rsid w:val="65A7169C"/>
    <w:rsid w:val="65B39251"/>
    <w:rsid w:val="65B61E68"/>
    <w:rsid w:val="65C03191"/>
    <w:rsid w:val="65C0D579"/>
    <w:rsid w:val="65C589DC"/>
    <w:rsid w:val="65C80B07"/>
    <w:rsid w:val="65D051A1"/>
    <w:rsid w:val="65F13382"/>
    <w:rsid w:val="660F446D"/>
    <w:rsid w:val="6619749D"/>
    <w:rsid w:val="6626606A"/>
    <w:rsid w:val="6635580B"/>
    <w:rsid w:val="6637526D"/>
    <w:rsid w:val="664B0103"/>
    <w:rsid w:val="664B9E57"/>
    <w:rsid w:val="665A55B4"/>
    <w:rsid w:val="665AD1C5"/>
    <w:rsid w:val="665C16CB"/>
    <w:rsid w:val="666978AB"/>
    <w:rsid w:val="666A3D4B"/>
    <w:rsid w:val="666AE6B5"/>
    <w:rsid w:val="66748FA4"/>
    <w:rsid w:val="66798386"/>
    <w:rsid w:val="667F4C27"/>
    <w:rsid w:val="667F7D0A"/>
    <w:rsid w:val="66B99B75"/>
    <w:rsid w:val="66C41494"/>
    <w:rsid w:val="66CF50DD"/>
    <w:rsid w:val="66DEDFB8"/>
    <w:rsid w:val="672555B3"/>
    <w:rsid w:val="6729F600"/>
    <w:rsid w:val="672F1DEF"/>
    <w:rsid w:val="6736D670"/>
    <w:rsid w:val="67386592"/>
    <w:rsid w:val="675F2787"/>
    <w:rsid w:val="676191DB"/>
    <w:rsid w:val="677ADA5C"/>
    <w:rsid w:val="677BA636"/>
    <w:rsid w:val="677CFFA3"/>
    <w:rsid w:val="6789F706"/>
    <w:rsid w:val="6797A5E1"/>
    <w:rsid w:val="67D71E4E"/>
    <w:rsid w:val="67E4971F"/>
    <w:rsid w:val="67E6D164"/>
    <w:rsid w:val="67E7B90D"/>
    <w:rsid w:val="67EDC567"/>
    <w:rsid w:val="67F36A32"/>
    <w:rsid w:val="67F8C15D"/>
    <w:rsid w:val="67FF3193"/>
    <w:rsid w:val="681B6839"/>
    <w:rsid w:val="6829844E"/>
    <w:rsid w:val="6835EF41"/>
    <w:rsid w:val="685686B6"/>
    <w:rsid w:val="6858225A"/>
    <w:rsid w:val="685FE4F5"/>
    <w:rsid w:val="686FD205"/>
    <w:rsid w:val="686FE889"/>
    <w:rsid w:val="68767B0C"/>
    <w:rsid w:val="687C37C8"/>
    <w:rsid w:val="688A0A27"/>
    <w:rsid w:val="68A24015"/>
    <w:rsid w:val="68A24F26"/>
    <w:rsid w:val="68AFB436"/>
    <w:rsid w:val="68CB2C53"/>
    <w:rsid w:val="68F9EE78"/>
    <w:rsid w:val="68FED06D"/>
    <w:rsid w:val="6907F263"/>
    <w:rsid w:val="6927BD4A"/>
    <w:rsid w:val="693BCD66"/>
    <w:rsid w:val="694C7EBE"/>
    <w:rsid w:val="694FA960"/>
    <w:rsid w:val="69645E9F"/>
    <w:rsid w:val="699B1BD2"/>
    <w:rsid w:val="69AF9E0C"/>
    <w:rsid w:val="69B7389A"/>
    <w:rsid w:val="69BE9226"/>
    <w:rsid w:val="69CB95A7"/>
    <w:rsid w:val="69EF8001"/>
    <w:rsid w:val="6A0BB8EA"/>
    <w:rsid w:val="6A0DC935"/>
    <w:rsid w:val="6A28B239"/>
    <w:rsid w:val="6A4989D1"/>
    <w:rsid w:val="6A4AAD15"/>
    <w:rsid w:val="6A5CB1A2"/>
    <w:rsid w:val="6A5CF675"/>
    <w:rsid w:val="6A6DDB17"/>
    <w:rsid w:val="6A754CB1"/>
    <w:rsid w:val="6A77A417"/>
    <w:rsid w:val="6A94B6B7"/>
    <w:rsid w:val="6A9D084B"/>
    <w:rsid w:val="6AB1B288"/>
    <w:rsid w:val="6AB7E2F3"/>
    <w:rsid w:val="6ABD0D6E"/>
    <w:rsid w:val="6AC9EE82"/>
    <w:rsid w:val="6AD173C5"/>
    <w:rsid w:val="6B138885"/>
    <w:rsid w:val="6B1F2CE7"/>
    <w:rsid w:val="6B2B0F08"/>
    <w:rsid w:val="6B33F04D"/>
    <w:rsid w:val="6B464BC3"/>
    <w:rsid w:val="6B51A835"/>
    <w:rsid w:val="6B639053"/>
    <w:rsid w:val="6B694D2C"/>
    <w:rsid w:val="6B80A8C7"/>
    <w:rsid w:val="6B854C59"/>
    <w:rsid w:val="6B87B183"/>
    <w:rsid w:val="6B8D0C98"/>
    <w:rsid w:val="6B8F8F52"/>
    <w:rsid w:val="6B90E60C"/>
    <w:rsid w:val="6B9EF4CF"/>
    <w:rsid w:val="6BB3B0E0"/>
    <w:rsid w:val="6BB7F684"/>
    <w:rsid w:val="6BC9DA4B"/>
    <w:rsid w:val="6BD6B708"/>
    <w:rsid w:val="6BD91E47"/>
    <w:rsid w:val="6BDD6E14"/>
    <w:rsid w:val="6BF0C2A1"/>
    <w:rsid w:val="6C0504D8"/>
    <w:rsid w:val="6C116E3D"/>
    <w:rsid w:val="6C3AFFC5"/>
    <w:rsid w:val="6C423F13"/>
    <w:rsid w:val="6C562E25"/>
    <w:rsid w:val="6C5EAA90"/>
    <w:rsid w:val="6C662C20"/>
    <w:rsid w:val="6C69F4D8"/>
    <w:rsid w:val="6CA52AC5"/>
    <w:rsid w:val="6CAB2087"/>
    <w:rsid w:val="6CC05F74"/>
    <w:rsid w:val="6CD2A2B6"/>
    <w:rsid w:val="6CE1C035"/>
    <w:rsid w:val="6CE21C24"/>
    <w:rsid w:val="6CF787D5"/>
    <w:rsid w:val="6D1FBFA1"/>
    <w:rsid w:val="6D291958"/>
    <w:rsid w:val="6D4359AC"/>
    <w:rsid w:val="6D44D79D"/>
    <w:rsid w:val="6D45ED55"/>
    <w:rsid w:val="6D62EDD9"/>
    <w:rsid w:val="6D6F85A1"/>
    <w:rsid w:val="6D74EEA8"/>
    <w:rsid w:val="6D77AC2D"/>
    <w:rsid w:val="6D79E283"/>
    <w:rsid w:val="6D7BB435"/>
    <w:rsid w:val="6D90DC6B"/>
    <w:rsid w:val="6DAC5184"/>
    <w:rsid w:val="6DAD047F"/>
    <w:rsid w:val="6DCB2511"/>
    <w:rsid w:val="6DCB6A4C"/>
    <w:rsid w:val="6DD0D35F"/>
    <w:rsid w:val="6DD27A3D"/>
    <w:rsid w:val="6DE0BE5E"/>
    <w:rsid w:val="6DE1F89D"/>
    <w:rsid w:val="6DF9E723"/>
    <w:rsid w:val="6E2C8B10"/>
    <w:rsid w:val="6E3A3C89"/>
    <w:rsid w:val="6E4AECB1"/>
    <w:rsid w:val="6E4B5B8C"/>
    <w:rsid w:val="6E4F8349"/>
    <w:rsid w:val="6E539909"/>
    <w:rsid w:val="6E559EED"/>
    <w:rsid w:val="6E6CBACA"/>
    <w:rsid w:val="6E6EAECB"/>
    <w:rsid w:val="6E9F1E47"/>
    <w:rsid w:val="6EB73172"/>
    <w:rsid w:val="6EC90CF0"/>
    <w:rsid w:val="6ED07454"/>
    <w:rsid w:val="6EDF2A0D"/>
    <w:rsid w:val="6EE38318"/>
    <w:rsid w:val="6EE62CCA"/>
    <w:rsid w:val="6F06F6C7"/>
    <w:rsid w:val="6F0C4ECD"/>
    <w:rsid w:val="6F10BF09"/>
    <w:rsid w:val="6F32D9F4"/>
    <w:rsid w:val="6F34FB16"/>
    <w:rsid w:val="6F3E2592"/>
    <w:rsid w:val="6F3EC682"/>
    <w:rsid w:val="6F42F5E3"/>
    <w:rsid w:val="6F4D1A49"/>
    <w:rsid w:val="6F5B28C1"/>
    <w:rsid w:val="6F5C4A43"/>
    <w:rsid w:val="6F7733E7"/>
    <w:rsid w:val="6F874011"/>
    <w:rsid w:val="6F8D3933"/>
    <w:rsid w:val="6F92D49A"/>
    <w:rsid w:val="6F9BABB5"/>
    <w:rsid w:val="6FAA1F3B"/>
    <w:rsid w:val="6FC3DE15"/>
    <w:rsid w:val="6FC97CD7"/>
    <w:rsid w:val="6FCAFF7A"/>
    <w:rsid w:val="6FD1B937"/>
    <w:rsid w:val="6FD27D22"/>
    <w:rsid w:val="6FEC8E19"/>
    <w:rsid w:val="70207462"/>
    <w:rsid w:val="70289B8A"/>
    <w:rsid w:val="702A9BEF"/>
    <w:rsid w:val="7064572F"/>
    <w:rsid w:val="706A10BC"/>
    <w:rsid w:val="706C44B5"/>
    <w:rsid w:val="707DDAE0"/>
    <w:rsid w:val="708AF0F6"/>
    <w:rsid w:val="709D0E1E"/>
    <w:rsid w:val="70ABF282"/>
    <w:rsid w:val="70AC8F6A"/>
    <w:rsid w:val="70B502F4"/>
    <w:rsid w:val="70E48E24"/>
    <w:rsid w:val="70F4E83E"/>
    <w:rsid w:val="70F4F58B"/>
    <w:rsid w:val="710C49CF"/>
    <w:rsid w:val="7111938F"/>
    <w:rsid w:val="71204DEB"/>
    <w:rsid w:val="71285451"/>
    <w:rsid w:val="71285926"/>
    <w:rsid w:val="713DE3A6"/>
    <w:rsid w:val="71642BD2"/>
    <w:rsid w:val="7175A3F8"/>
    <w:rsid w:val="71791DDB"/>
    <w:rsid w:val="717FC7AE"/>
    <w:rsid w:val="71B163F0"/>
    <w:rsid w:val="71C13CAB"/>
    <w:rsid w:val="71C18C49"/>
    <w:rsid w:val="71C66C50"/>
    <w:rsid w:val="71D23642"/>
    <w:rsid w:val="71E11E46"/>
    <w:rsid w:val="71EC34CD"/>
    <w:rsid w:val="72179152"/>
    <w:rsid w:val="72242303"/>
    <w:rsid w:val="722C1397"/>
    <w:rsid w:val="72368432"/>
    <w:rsid w:val="7242FF70"/>
    <w:rsid w:val="725D141E"/>
    <w:rsid w:val="725E2745"/>
    <w:rsid w:val="726215D1"/>
    <w:rsid w:val="72815C06"/>
    <w:rsid w:val="72857CC6"/>
    <w:rsid w:val="72973E87"/>
    <w:rsid w:val="729E0B83"/>
    <w:rsid w:val="72A12284"/>
    <w:rsid w:val="72A1C490"/>
    <w:rsid w:val="72A8743F"/>
    <w:rsid w:val="72AAE84A"/>
    <w:rsid w:val="72AED4A9"/>
    <w:rsid w:val="72B0AE77"/>
    <w:rsid w:val="72BDD354"/>
    <w:rsid w:val="72C42987"/>
    <w:rsid w:val="72D6F5ED"/>
    <w:rsid w:val="72E5452D"/>
    <w:rsid w:val="72EA666B"/>
    <w:rsid w:val="72F15164"/>
    <w:rsid w:val="732D599A"/>
    <w:rsid w:val="73393A9F"/>
    <w:rsid w:val="73397626"/>
    <w:rsid w:val="736189A2"/>
    <w:rsid w:val="73666A50"/>
    <w:rsid w:val="7372D251"/>
    <w:rsid w:val="7374E6E7"/>
    <w:rsid w:val="73795471"/>
    <w:rsid w:val="738168A5"/>
    <w:rsid w:val="7399AC08"/>
    <w:rsid w:val="74277BC0"/>
    <w:rsid w:val="7434626E"/>
    <w:rsid w:val="7439F4B2"/>
    <w:rsid w:val="7441E506"/>
    <w:rsid w:val="747441E5"/>
    <w:rsid w:val="7474B299"/>
    <w:rsid w:val="748613F1"/>
    <w:rsid w:val="74897F8F"/>
    <w:rsid w:val="7494EDB0"/>
    <w:rsid w:val="74A4A3E5"/>
    <w:rsid w:val="74E65385"/>
    <w:rsid w:val="74EA2DEF"/>
    <w:rsid w:val="74EEDEF9"/>
    <w:rsid w:val="74FC1C7D"/>
    <w:rsid w:val="74FD83A2"/>
    <w:rsid w:val="750C68BC"/>
    <w:rsid w:val="7513EC16"/>
    <w:rsid w:val="751471E4"/>
    <w:rsid w:val="75253FA0"/>
    <w:rsid w:val="7537C852"/>
    <w:rsid w:val="753A75D9"/>
    <w:rsid w:val="754954FB"/>
    <w:rsid w:val="7550F0AF"/>
    <w:rsid w:val="7574A56A"/>
    <w:rsid w:val="758B6DB6"/>
    <w:rsid w:val="758BF0AB"/>
    <w:rsid w:val="7594FDCB"/>
    <w:rsid w:val="75D58C0D"/>
    <w:rsid w:val="75F21D18"/>
    <w:rsid w:val="76101246"/>
    <w:rsid w:val="761EA3A8"/>
    <w:rsid w:val="763F8A7B"/>
    <w:rsid w:val="764EE693"/>
    <w:rsid w:val="76597F3B"/>
    <w:rsid w:val="765DADFE"/>
    <w:rsid w:val="76601DB7"/>
    <w:rsid w:val="7667B855"/>
    <w:rsid w:val="766D5538"/>
    <w:rsid w:val="766F5698"/>
    <w:rsid w:val="767BE66F"/>
    <w:rsid w:val="767FB9DA"/>
    <w:rsid w:val="768223E6"/>
    <w:rsid w:val="769F2801"/>
    <w:rsid w:val="76D328F7"/>
    <w:rsid w:val="76D398B3"/>
    <w:rsid w:val="76E56C97"/>
    <w:rsid w:val="7708F31E"/>
    <w:rsid w:val="770DD8D1"/>
    <w:rsid w:val="771969AF"/>
    <w:rsid w:val="77235B5A"/>
    <w:rsid w:val="773631DB"/>
    <w:rsid w:val="773FD3FB"/>
    <w:rsid w:val="77448B3D"/>
    <w:rsid w:val="775124FD"/>
    <w:rsid w:val="77653110"/>
    <w:rsid w:val="779CF872"/>
    <w:rsid w:val="77A95672"/>
    <w:rsid w:val="77ACDC84"/>
    <w:rsid w:val="77B36615"/>
    <w:rsid w:val="77D07DF8"/>
    <w:rsid w:val="77EA267A"/>
    <w:rsid w:val="77EAB6F4"/>
    <w:rsid w:val="77ED19A7"/>
    <w:rsid w:val="77F12BAA"/>
    <w:rsid w:val="7809B76C"/>
    <w:rsid w:val="78138988"/>
    <w:rsid w:val="7819E993"/>
    <w:rsid w:val="7820C626"/>
    <w:rsid w:val="7823C2C8"/>
    <w:rsid w:val="78241EFC"/>
    <w:rsid w:val="78408B87"/>
    <w:rsid w:val="786A2EDA"/>
    <w:rsid w:val="786EA450"/>
    <w:rsid w:val="78749806"/>
    <w:rsid w:val="787608BF"/>
    <w:rsid w:val="7876A40E"/>
    <w:rsid w:val="788B58C8"/>
    <w:rsid w:val="7893F3CC"/>
    <w:rsid w:val="7896543F"/>
    <w:rsid w:val="78A336FA"/>
    <w:rsid w:val="78A79929"/>
    <w:rsid w:val="78AA81E9"/>
    <w:rsid w:val="78AF75EE"/>
    <w:rsid w:val="78BB3149"/>
    <w:rsid w:val="78BE9A72"/>
    <w:rsid w:val="78ED55A5"/>
    <w:rsid w:val="79010171"/>
    <w:rsid w:val="791EB3DD"/>
    <w:rsid w:val="7936E154"/>
    <w:rsid w:val="7949103A"/>
    <w:rsid w:val="794F2223"/>
    <w:rsid w:val="79772E35"/>
    <w:rsid w:val="797E99CF"/>
    <w:rsid w:val="798E408B"/>
    <w:rsid w:val="798F417E"/>
    <w:rsid w:val="79B059C2"/>
    <w:rsid w:val="79C3C4DE"/>
    <w:rsid w:val="79E83C95"/>
    <w:rsid w:val="79EE209C"/>
    <w:rsid w:val="7A08C700"/>
    <w:rsid w:val="7A1E3C30"/>
    <w:rsid w:val="7A5A60A2"/>
    <w:rsid w:val="7A64221F"/>
    <w:rsid w:val="7A70999A"/>
    <w:rsid w:val="7A797D18"/>
    <w:rsid w:val="7A7E5A09"/>
    <w:rsid w:val="7A7F5AA0"/>
    <w:rsid w:val="7A805ADF"/>
    <w:rsid w:val="7A859341"/>
    <w:rsid w:val="7A920B2A"/>
    <w:rsid w:val="7AA57DC8"/>
    <w:rsid w:val="7AB2EEAC"/>
    <w:rsid w:val="7ABA5353"/>
    <w:rsid w:val="7AE135EC"/>
    <w:rsid w:val="7B018D2D"/>
    <w:rsid w:val="7B09DE4B"/>
    <w:rsid w:val="7B0ED9CD"/>
    <w:rsid w:val="7B1B89B4"/>
    <w:rsid w:val="7B39404F"/>
    <w:rsid w:val="7B3A02C7"/>
    <w:rsid w:val="7B4F9A9F"/>
    <w:rsid w:val="7B5BB7F1"/>
    <w:rsid w:val="7B62D9F0"/>
    <w:rsid w:val="7B64B223"/>
    <w:rsid w:val="7B75D67E"/>
    <w:rsid w:val="7B8409BF"/>
    <w:rsid w:val="7B948124"/>
    <w:rsid w:val="7BA6EF08"/>
    <w:rsid w:val="7BC8E8C4"/>
    <w:rsid w:val="7BD1C230"/>
    <w:rsid w:val="7C0E3421"/>
    <w:rsid w:val="7C1E1EDE"/>
    <w:rsid w:val="7C2A5BB9"/>
    <w:rsid w:val="7C2CDED1"/>
    <w:rsid w:val="7C328211"/>
    <w:rsid w:val="7C32D068"/>
    <w:rsid w:val="7C416C91"/>
    <w:rsid w:val="7CA5C3DC"/>
    <w:rsid w:val="7CB36FFA"/>
    <w:rsid w:val="7CBFE422"/>
    <w:rsid w:val="7CF7B64F"/>
    <w:rsid w:val="7CFD407E"/>
    <w:rsid w:val="7D1AEBBE"/>
    <w:rsid w:val="7D250AB2"/>
    <w:rsid w:val="7D34A0E5"/>
    <w:rsid w:val="7D5F4F62"/>
    <w:rsid w:val="7D6014E2"/>
    <w:rsid w:val="7D75F9F1"/>
    <w:rsid w:val="7D929600"/>
    <w:rsid w:val="7DB4CE65"/>
    <w:rsid w:val="7DBE18FE"/>
    <w:rsid w:val="7DC746FA"/>
    <w:rsid w:val="7DC77595"/>
    <w:rsid w:val="7DDB7CA0"/>
    <w:rsid w:val="7DDD7424"/>
    <w:rsid w:val="7DFFB085"/>
    <w:rsid w:val="7E29D132"/>
    <w:rsid w:val="7E520AF2"/>
    <w:rsid w:val="7E5EE24C"/>
    <w:rsid w:val="7E647122"/>
    <w:rsid w:val="7E70115F"/>
    <w:rsid w:val="7E8DB7C9"/>
    <w:rsid w:val="7E9528D1"/>
    <w:rsid w:val="7E971A56"/>
    <w:rsid w:val="7E9FB049"/>
    <w:rsid w:val="7EB26BCC"/>
    <w:rsid w:val="7ECB1AA9"/>
    <w:rsid w:val="7EE6DB7C"/>
    <w:rsid w:val="7EEAA583"/>
    <w:rsid w:val="7F02233D"/>
    <w:rsid w:val="7F3AEFC8"/>
    <w:rsid w:val="7F3CDF9B"/>
    <w:rsid w:val="7F4694C4"/>
    <w:rsid w:val="7F4B2592"/>
    <w:rsid w:val="7F4CB712"/>
    <w:rsid w:val="7F5C36E2"/>
    <w:rsid w:val="7F673C80"/>
    <w:rsid w:val="7F6F4280"/>
    <w:rsid w:val="7F8A2139"/>
    <w:rsid w:val="7F966E46"/>
    <w:rsid w:val="7F9D46F2"/>
    <w:rsid w:val="7FAF962E"/>
    <w:rsid w:val="7FB2B326"/>
    <w:rsid w:val="7FBB8D26"/>
    <w:rsid w:val="7FBE8292"/>
    <w:rsid w:val="7FD27C16"/>
    <w:rsid w:val="7FDD054E"/>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37C6C"/>
  <w15:docId w15:val="{89950837-E6CE-4207-A6AB-666BECB50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49C"/>
  </w:style>
  <w:style w:type="paragraph" w:styleId="Heading1">
    <w:name w:val="heading 1"/>
    <w:basedOn w:val="Normal"/>
    <w:next w:val="Normal"/>
    <w:link w:val="Heading1Char"/>
    <w:uiPriority w:val="9"/>
    <w:qFormat/>
    <w:rsid w:val="00992659"/>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D1240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uiPriority w:val="9"/>
    <w:semiHidden/>
    <w:unhideWhenUsed/>
    <w:qFormat/>
    <w:pPr>
      <w:keepNext/>
      <w:keepLines/>
      <w:spacing w:before="280" w:after="80"/>
      <w:outlineLvl w:val="2"/>
    </w:pPr>
    <w:rPr>
      <w:b/>
      <w:sz w:val="28"/>
      <w:szCs w:val="28"/>
      <w:lang w:eastAsia="en-US"/>
    </w:rPr>
  </w:style>
  <w:style w:type="paragraph" w:styleId="Heading4">
    <w:name w:val="heading 4"/>
    <w:basedOn w:val="Normal"/>
    <w:next w:val="Normal"/>
    <w:uiPriority w:val="9"/>
    <w:semiHidden/>
    <w:unhideWhenUsed/>
    <w:qFormat/>
    <w:pPr>
      <w:keepNext/>
      <w:keepLines/>
      <w:spacing w:before="240" w:after="40"/>
      <w:outlineLvl w:val="3"/>
    </w:pPr>
    <w:rPr>
      <w:b/>
      <w:lang w:eastAsia="en-US"/>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eastAsia="en-US"/>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2659"/>
    <w:pPr>
      <w:contextualSpacing/>
    </w:pPr>
    <w:rPr>
      <w:rFonts w:asciiTheme="majorHAnsi" w:eastAsiaTheme="majorEastAsia" w:hAnsiTheme="majorHAnsi" w:cstheme="majorBidi"/>
      <w:spacing w:val="-10"/>
      <w:kern w:val="28"/>
      <w:sz w:val="56"/>
      <w:szCs w:val="56"/>
      <w:lang w:eastAsia="en-US"/>
    </w:rPr>
  </w:style>
  <w:style w:type="paragraph" w:styleId="Header">
    <w:name w:val="header"/>
    <w:basedOn w:val="Normal"/>
    <w:link w:val="HeaderChar"/>
    <w:uiPriority w:val="99"/>
    <w:unhideWhenUsed/>
    <w:rsid w:val="00992659"/>
    <w:pPr>
      <w:tabs>
        <w:tab w:val="center" w:pos="4703"/>
        <w:tab w:val="right" w:pos="9406"/>
      </w:tabs>
    </w:pPr>
    <w:rPr>
      <w:lang w:eastAsia="en-US"/>
    </w:rPr>
  </w:style>
  <w:style w:type="character" w:customStyle="1" w:styleId="HeaderChar">
    <w:name w:val="Header Char"/>
    <w:basedOn w:val="DefaultParagraphFont"/>
    <w:link w:val="Header"/>
    <w:uiPriority w:val="99"/>
    <w:rsid w:val="00992659"/>
  </w:style>
  <w:style w:type="paragraph" w:styleId="Footer">
    <w:name w:val="footer"/>
    <w:basedOn w:val="Normal"/>
    <w:link w:val="FooterChar"/>
    <w:uiPriority w:val="99"/>
    <w:unhideWhenUsed/>
    <w:rsid w:val="00992659"/>
    <w:pPr>
      <w:tabs>
        <w:tab w:val="center" w:pos="4703"/>
        <w:tab w:val="right" w:pos="9406"/>
      </w:tabs>
    </w:pPr>
    <w:rPr>
      <w:lang w:eastAsia="en-US"/>
    </w:rPr>
  </w:style>
  <w:style w:type="character" w:customStyle="1" w:styleId="FooterChar">
    <w:name w:val="Footer Char"/>
    <w:basedOn w:val="DefaultParagraphFont"/>
    <w:link w:val="Footer"/>
    <w:uiPriority w:val="99"/>
    <w:rsid w:val="00992659"/>
  </w:style>
  <w:style w:type="character" w:customStyle="1" w:styleId="TitleChar">
    <w:name w:val="Title Char"/>
    <w:basedOn w:val="DefaultParagraphFont"/>
    <w:link w:val="Title"/>
    <w:uiPriority w:val="10"/>
    <w:rsid w:val="0099265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92659"/>
    <w:rPr>
      <w:rFonts w:asciiTheme="majorHAnsi" w:eastAsiaTheme="majorEastAsia" w:hAnsiTheme="majorHAnsi" w:cstheme="majorBidi"/>
      <w:color w:val="2F5496" w:themeColor="accent1" w:themeShade="BF"/>
      <w:sz w:val="32"/>
      <w:szCs w:val="32"/>
    </w:rPr>
  </w:style>
  <w:style w:type="paragraph" w:styleId="ListParagraph">
    <w:name w:val="List Paragraph"/>
    <w:aliases w:val="List Paragraph1,Recommendation,List Paragraph11,Bulleted Para,NFP GP Bulleted List,FooterText,numbered,Paragraphe de liste1,Bulletr List Paragraph,列出段落,列出段落1,List Paragraph2,List Paragraph21,Listeafsnit1,Parágrafo da Lista1,リスト段落1,L"/>
    <w:basedOn w:val="Normal"/>
    <w:link w:val="ListParagraphChar"/>
    <w:uiPriority w:val="34"/>
    <w:qFormat/>
    <w:rsid w:val="00CF4901"/>
    <w:pPr>
      <w:ind w:left="720"/>
      <w:contextualSpacing/>
    </w:pPr>
    <w:rPr>
      <w:lang w:eastAsia="en-US"/>
    </w:rPr>
  </w:style>
  <w:style w:type="table" w:styleId="TableGrid">
    <w:name w:val="Table Grid"/>
    <w:basedOn w:val="TableNormal"/>
    <w:uiPriority w:val="39"/>
    <w:rsid w:val="000E25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0E25E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2-Accent41">
    <w:name w:val="Grid Table 2 - Accent 41"/>
    <w:basedOn w:val="TableNormal"/>
    <w:uiPriority w:val="47"/>
    <w:rsid w:val="009526DE"/>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rsid w:val="009526D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3-Accent41">
    <w:name w:val="Grid Table 3 - Accent 41"/>
    <w:basedOn w:val="TableNormal"/>
    <w:uiPriority w:val="48"/>
    <w:rsid w:val="009526D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CommentReference">
    <w:name w:val="annotation reference"/>
    <w:basedOn w:val="DefaultParagraphFont"/>
    <w:uiPriority w:val="99"/>
    <w:semiHidden/>
    <w:unhideWhenUsed/>
    <w:rsid w:val="00F50FB5"/>
    <w:rPr>
      <w:sz w:val="16"/>
      <w:szCs w:val="16"/>
    </w:rPr>
  </w:style>
  <w:style w:type="paragraph" w:styleId="CommentText">
    <w:name w:val="annotation text"/>
    <w:basedOn w:val="Normal"/>
    <w:link w:val="CommentTextChar"/>
    <w:uiPriority w:val="99"/>
    <w:unhideWhenUsed/>
    <w:rsid w:val="00F50FB5"/>
    <w:rPr>
      <w:sz w:val="20"/>
      <w:szCs w:val="20"/>
      <w:lang w:eastAsia="en-US"/>
    </w:rPr>
  </w:style>
  <w:style w:type="character" w:customStyle="1" w:styleId="CommentTextChar">
    <w:name w:val="Comment Text Char"/>
    <w:basedOn w:val="DefaultParagraphFont"/>
    <w:link w:val="CommentText"/>
    <w:uiPriority w:val="99"/>
    <w:rsid w:val="00F50FB5"/>
    <w:rPr>
      <w:sz w:val="20"/>
      <w:szCs w:val="20"/>
    </w:rPr>
  </w:style>
  <w:style w:type="paragraph" w:styleId="CommentSubject">
    <w:name w:val="annotation subject"/>
    <w:basedOn w:val="CommentText"/>
    <w:next w:val="CommentText"/>
    <w:link w:val="CommentSubjectChar"/>
    <w:uiPriority w:val="99"/>
    <w:semiHidden/>
    <w:unhideWhenUsed/>
    <w:rsid w:val="00F50FB5"/>
    <w:rPr>
      <w:b/>
      <w:bCs/>
    </w:rPr>
  </w:style>
  <w:style w:type="character" w:customStyle="1" w:styleId="CommentSubjectChar">
    <w:name w:val="Comment Subject Char"/>
    <w:basedOn w:val="CommentTextChar"/>
    <w:link w:val="CommentSubject"/>
    <w:uiPriority w:val="99"/>
    <w:semiHidden/>
    <w:rsid w:val="00F50FB5"/>
    <w:rPr>
      <w:b/>
      <w:bCs/>
      <w:sz w:val="20"/>
      <w:szCs w:val="20"/>
    </w:rPr>
  </w:style>
  <w:style w:type="paragraph" w:styleId="BalloonText">
    <w:name w:val="Balloon Text"/>
    <w:basedOn w:val="Normal"/>
    <w:link w:val="BalloonTextChar"/>
    <w:uiPriority w:val="99"/>
    <w:semiHidden/>
    <w:unhideWhenUsed/>
    <w:rsid w:val="00F50FB5"/>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F50FB5"/>
    <w:rPr>
      <w:rFonts w:ascii="Tahoma" w:hAnsi="Tahoma" w:cs="Tahoma"/>
      <w:sz w:val="16"/>
      <w:szCs w:val="16"/>
    </w:rPr>
  </w:style>
  <w:style w:type="character" w:customStyle="1" w:styleId="Heading2Char">
    <w:name w:val="Heading 2 Char"/>
    <w:basedOn w:val="DefaultParagraphFont"/>
    <w:link w:val="Heading2"/>
    <w:uiPriority w:val="9"/>
    <w:rsid w:val="00D1240F"/>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6E0221"/>
    <w:rPr>
      <w:color w:val="0563C1"/>
      <w:u w:val="single"/>
    </w:rPr>
  </w:style>
  <w:style w:type="character" w:customStyle="1" w:styleId="ListParagraphChar">
    <w:name w:val="List Paragraph Char"/>
    <w:aliases w:val="List Paragraph1 Char,Recommendation Char,List Paragraph11 Char,Bulleted Para Char,NFP GP Bulleted List Char,FooterText Char,numbered Char,Paragraphe de liste1 Char,Bulletr List Paragraph Char,列出段落 Char,列出段落1 Char,List Paragraph2 Char"/>
    <w:basedOn w:val="DefaultParagraphFont"/>
    <w:link w:val="ListParagraph"/>
    <w:uiPriority w:val="34"/>
    <w:locked/>
    <w:rsid w:val="008C1C87"/>
  </w:style>
  <w:style w:type="paragraph" w:customStyle="1" w:styleId="Default">
    <w:name w:val="Default"/>
    <w:rsid w:val="005817D0"/>
    <w:pPr>
      <w:autoSpaceDE w:val="0"/>
      <w:autoSpaceDN w:val="0"/>
      <w:adjustRightInd w:val="0"/>
    </w:pPr>
    <w:rPr>
      <w:color w:val="000000"/>
    </w:rPr>
  </w:style>
  <w:style w:type="paragraph" w:styleId="NoSpacing">
    <w:name w:val="No Spacing"/>
    <w:link w:val="NoSpacingChar"/>
    <w:uiPriority w:val="1"/>
    <w:qFormat/>
    <w:rsid w:val="00943F75"/>
    <w:rPr>
      <w:rFonts w:eastAsiaTheme="minorEastAsia"/>
    </w:rPr>
  </w:style>
  <w:style w:type="character" w:customStyle="1" w:styleId="NoSpacingChar">
    <w:name w:val="No Spacing Char"/>
    <w:basedOn w:val="DefaultParagraphFont"/>
    <w:link w:val="NoSpacing"/>
    <w:uiPriority w:val="1"/>
    <w:rsid w:val="00943F75"/>
    <w:rPr>
      <w:rFonts w:eastAsiaTheme="minorEastAsia"/>
    </w:rPr>
  </w:style>
  <w:style w:type="paragraph" w:styleId="TOCHeading">
    <w:name w:val="TOC Heading"/>
    <w:basedOn w:val="Heading1"/>
    <w:next w:val="Normal"/>
    <w:uiPriority w:val="39"/>
    <w:unhideWhenUsed/>
    <w:qFormat/>
    <w:rsid w:val="007D2B36"/>
    <w:pPr>
      <w:outlineLvl w:val="9"/>
    </w:pPr>
  </w:style>
  <w:style w:type="paragraph" w:styleId="TOC1">
    <w:name w:val="toc 1"/>
    <w:basedOn w:val="Normal"/>
    <w:next w:val="Normal"/>
    <w:autoRedefine/>
    <w:uiPriority w:val="39"/>
    <w:unhideWhenUsed/>
    <w:rsid w:val="00FE1051"/>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7D2B36"/>
    <w:pPr>
      <w:spacing w:before="120"/>
      <w:ind w:left="240"/>
    </w:pPr>
    <w:rPr>
      <w:rFonts w:asciiTheme="minorHAnsi" w:hAnsiTheme="minorHAnsi" w:cstheme="minorHAnsi"/>
      <w:i/>
      <w:iCs/>
      <w:sz w:val="20"/>
      <w:szCs w:val="20"/>
    </w:rPr>
  </w:style>
  <w:style w:type="paragraph" w:customStyle="1" w:styleId="ppstyleheading4">
    <w:name w:val="ppstyleheading4"/>
    <w:basedOn w:val="Normal"/>
    <w:rsid w:val="00AC16A4"/>
    <w:pPr>
      <w:spacing w:before="100" w:beforeAutospacing="1" w:after="100" w:afterAutospacing="1"/>
    </w:pPr>
    <w:rPr>
      <w:lang w:eastAsia="en-US"/>
    </w:rPr>
  </w:style>
  <w:style w:type="paragraph" w:customStyle="1" w:styleId="ppstylebody">
    <w:name w:val="ppstylebody"/>
    <w:basedOn w:val="Normal"/>
    <w:rsid w:val="00AC16A4"/>
    <w:pPr>
      <w:spacing w:before="100" w:beforeAutospacing="1" w:after="100" w:afterAutospacing="1"/>
    </w:pPr>
    <w:rPr>
      <w:lang w:eastAsia="en-US"/>
    </w:rPr>
  </w:style>
  <w:style w:type="character" w:styleId="Emphasis">
    <w:name w:val="Emphasis"/>
    <w:basedOn w:val="DefaultParagraphFont"/>
    <w:uiPriority w:val="20"/>
    <w:qFormat/>
    <w:rsid w:val="00327F91"/>
    <w:rPr>
      <w:i/>
      <w:iCs/>
    </w:rPr>
  </w:style>
  <w:style w:type="paragraph" w:styleId="NormalWeb">
    <w:name w:val="Normal (Web)"/>
    <w:basedOn w:val="Normal"/>
    <w:uiPriority w:val="99"/>
    <w:unhideWhenUsed/>
    <w:rsid w:val="00CC6CF4"/>
    <w:pPr>
      <w:spacing w:before="100" w:beforeAutospacing="1" w:after="100" w:afterAutospacing="1"/>
    </w:pPr>
    <w:rPr>
      <w:lang w:eastAsia="en-US"/>
    </w:rPr>
  </w:style>
  <w:style w:type="table" w:styleId="GridTable2-Accent1">
    <w:name w:val="Grid Table 2 Accent 1"/>
    <w:basedOn w:val="TableNormal"/>
    <w:uiPriority w:val="47"/>
    <w:rsid w:val="00AE651B"/>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D72AEC"/>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FollowedHyperlink">
    <w:name w:val="FollowedHyperlink"/>
    <w:basedOn w:val="DefaultParagraphFont"/>
    <w:uiPriority w:val="99"/>
    <w:semiHidden/>
    <w:unhideWhenUsed/>
    <w:rsid w:val="000972D9"/>
    <w:rPr>
      <w:color w:val="954F72" w:themeColor="followedHyperlink"/>
      <w:u w:val="single"/>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5B312C"/>
    <w:rPr>
      <w:b/>
      <w:bCs/>
    </w:rPr>
  </w:style>
  <w:style w:type="paragraph" w:styleId="HTMLPreformatted">
    <w:name w:val="HTML Preformatted"/>
    <w:basedOn w:val="Normal"/>
    <w:link w:val="HTMLPreformattedChar"/>
    <w:uiPriority w:val="99"/>
    <w:semiHidden/>
    <w:unhideWhenUsed/>
    <w:rsid w:val="00355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5579D"/>
    <w:rPr>
      <w:rFonts w:ascii="Courier New" w:hAnsi="Courier New" w:cs="Courier New"/>
      <w:sz w:val="20"/>
      <w:szCs w:val="20"/>
      <w:lang w:eastAsia="en-GB"/>
    </w:r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7">
    <w:name w:val="7"/>
    <w:basedOn w:val="TableNormal"/>
    <w:rsid w:val="008904CB"/>
    <w:tblPr>
      <w:tblStyleRowBandSize w:val="1"/>
      <w:tblStyleColBandSize w:val="1"/>
      <w:tblInd w:w="0" w:type="nil"/>
      <w:tblCellMar>
        <w:top w:w="100" w:type="dxa"/>
        <w:left w:w="100" w:type="dxa"/>
        <w:bottom w:w="100" w:type="dxa"/>
        <w:right w:w="100" w:type="dxa"/>
      </w:tblCellMar>
    </w:tblPr>
  </w:style>
  <w:style w:type="paragraph" w:styleId="BodyText">
    <w:name w:val="Body Text"/>
    <w:basedOn w:val="Normal"/>
    <w:link w:val="BodyTextChar"/>
    <w:uiPriority w:val="99"/>
    <w:unhideWhenUsed/>
    <w:rsid w:val="00443C1E"/>
    <w:pPr>
      <w:spacing w:after="120"/>
      <w:ind w:left="-284"/>
    </w:pPr>
    <w:rPr>
      <w:rFonts w:asciiTheme="minorHAnsi" w:eastAsiaTheme="minorEastAsia" w:hAnsiTheme="minorHAnsi" w:cstheme="minorBidi"/>
      <w:color w:val="000000" w:themeColor="text1"/>
      <w:sz w:val="21"/>
      <w:szCs w:val="21"/>
      <w:lang w:val="en-GB" w:eastAsia="nb-NO"/>
    </w:rPr>
  </w:style>
  <w:style w:type="character" w:customStyle="1" w:styleId="BodyTextChar">
    <w:name w:val="Body Text Char"/>
    <w:basedOn w:val="DefaultParagraphFont"/>
    <w:link w:val="BodyText"/>
    <w:uiPriority w:val="99"/>
    <w:rsid w:val="00443C1E"/>
    <w:rPr>
      <w:rFonts w:asciiTheme="minorHAnsi" w:eastAsiaTheme="minorEastAsia" w:hAnsiTheme="minorHAnsi" w:cstheme="minorBidi"/>
      <w:color w:val="000000" w:themeColor="text1"/>
      <w:sz w:val="21"/>
      <w:szCs w:val="21"/>
      <w:lang w:val="en-GB" w:eastAsia="nb-NO"/>
    </w:rPr>
  </w:style>
  <w:style w:type="paragraph" w:customStyle="1" w:styleId="gmail-m568008345880718735msolistparagraph">
    <w:name w:val="gmail-m_568008345880718735msolistparagraph"/>
    <w:basedOn w:val="Normal"/>
    <w:rsid w:val="00867A3B"/>
    <w:pPr>
      <w:spacing w:before="100" w:beforeAutospacing="1" w:after="100" w:afterAutospacing="1"/>
    </w:pPr>
    <w:rPr>
      <w:rFonts w:ascii="Calibri" w:eastAsiaTheme="minorHAnsi" w:hAnsi="Calibri" w:cs="Calibri"/>
      <w:sz w:val="22"/>
      <w:szCs w:val="22"/>
      <w:lang w:eastAsia="en-US"/>
    </w:rPr>
  </w:style>
  <w:style w:type="paragraph" w:customStyle="1" w:styleId="paragraph">
    <w:name w:val="paragraph"/>
    <w:basedOn w:val="Normal"/>
    <w:rsid w:val="00867A3B"/>
    <w:pPr>
      <w:spacing w:before="100" w:beforeAutospacing="1" w:after="100" w:afterAutospacing="1"/>
    </w:pPr>
    <w:rPr>
      <w:rFonts w:ascii="Calibri" w:eastAsiaTheme="minorHAnsi" w:hAnsi="Calibri" w:cs="Calibri"/>
      <w:sz w:val="22"/>
      <w:szCs w:val="22"/>
      <w:lang w:eastAsia="en-US"/>
    </w:rPr>
  </w:style>
  <w:style w:type="paragraph" w:customStyle="1" w:styleId="fusion-responsive-typography-calculated">
    <w:name w:val="fusion-responsive-typography-calculated"/>
    <w:basedOn w:val="Normal"/>
    <w:rsid w:val="00D65C7E"/>
    <w:pPr>
      <w:spacing w:before="100" w:beforeAutospacing="1" w:after="100" w:afterAutospacing="1"/>
    </w:pPr>
    <w:rPr>
      <w:lang w:eastAsia="en-US"/>
    </w:rPr>
  </w:style>
  <w:style w:type="paragraph" w:customStyle="1" w:styleId="04xlpa">
    <w:name w:val="_04xlpa"/>
    <w:basedOn w:val="Normal"/>
    <w:rsid w:val="002C4DCB"/>
    <w:pPr>
      <w:spacing w:before="100" w:beforeAutospacing="1" w:after="100" w:afterAutospacing="1"/>
    </w:pPr>
    <w:rPr>
      <w:lang w:eastAsia="en-US"/>
    </w:rPr>
  </w:style>
  <w:style w:type="character" w:customStyle="1" w:styleId="jsgrdq">
    <w:name w:val="jsgrdq"/>
    <w:basedOn w:val="DefaultParagraphFont"/>
    <w:rsid w:val="002C4DCB"/>
  </w:style>
  <w:style w:type="character" w:customStyle="1" w:styleId="SubtitleChar">
    <w:name w:val="Subtitle Char"/>
    <w:basedOn w:val="DefaultParagraphFont"/>
    <w:link w:val="Subtitle"/>
    <w:uiPriority w:val="11"/>
    <w:rsid w:val="001117EB"/>
    <w:rPr>
      <w:rFonts w:ascii="Georgia" w:eastAsia="Georgia" w:hAnsi="Georgia" w:cs="Georgia"/>
      <w:i/>
      <w:color w:val="666666"/>
      <w:sz w:val="48"/>
      <w:szCs w:val="48"/>
      <w:lang w:eastAsia="en-GB"/>
    </w:rPr>
  </w:style>
  <w:style w:type="character" w:customStyle="1" w:styleId="apple-tab-span">
    <w:name w:val="apple-tab-span"/>
    <w:basedOn w:val="DefaultParagraphFont"/>
    <w:rsid w:val="00870B44"/>
  </w:style>
  <w:style w:type="paragraph" w:styleId="Revision">
    <w:name w:val="Revision"/>
    <w:hidden/>
    <w:uiPriority w:val="99"/>
    <w:semiHidden/>
    <w:rsid w:val="0090245F"/>
  </w:style>
  <w:style w:type="paragraph" w:styleId="FootnoteText">
    <w:name w:val="footnote text"/>
    <w:basedOn w:val="Normal"/>
    <w:link w:val="FootnoteTextChar"/>
    <w:uiPriority w:val="99"/>
    <w:unhideWhenUsed/>
    <w:rsid w:val="00451BC8"/>
    <w:rPr>
      <w:sz w:val="20"/>
      <w:szCs w:val="20"/>
    </w:rPr>
  </w:style>
  <w:style w:type="character" w:customStyle="1" w:styleId="FootnoteTextChar">
    <w:name w:val="Footnote Text Char"/>
    <w:basedOn w:val="DefaultParagraphFont"/>
    <w:link w:val="FootnoteText"/>
    <w:uiPriority w:val="99"/>
    <w:rsid w:val="00451BC8"/>
    <w:rPr>
      <w:sz w:val="20"/>
      <w:szCs w:val="20"/>
      <w:lang w:eastAsia="en-GB"/>
    </w:rPr>
  </w:style>
  <w:style w:type="character" w:styleId="FootnoteReference">
    <w:name w:val="footnote reference"/>
    <w:basedOn w:val="DefaultParagraphFont"/>
    <w:uiPriority w:val="99"/>
    <w:semiHidden/>
    <w:unhideWhenUsed/>
    <w:rsid w:val="00451BC8"/>
    <w:rPr>
      <w:vertAlign w:val="superscript"/>
    </w:rPr>
  </w:style>
  <w:style w:type="character" w:customStyle="1" w:styleId="apple-converted-space">
    <w:name w:val="apple-converted-space"/>
    <w:basedOn w:val="DefaultParagraphFont"/>
    <w:rsid w:val="00B9206E"/>
  </w:style>
  <w:style w:type="paragraph" w:styleId="TOC3">
    <w:name w:val="toc 3"/>
    <w:basedOn w:val="Normal"/>
    <w:next w:val="Normal"/>
    <w:autoRedefine/>
    <w:uiPriority w:val="39"/>
    <w:unhideWhenUsed/>
    <w:rsid w:val="000F5E95"/>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F5E95"/>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F5E95"/>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F5E95"/>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F5E95"/>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F5E95"/>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F5E95"/>
    <w:pPr>
      <w:ind w:left="1920"/>
    </w:pPr>
    <w:rPr>
      <w:rFonts w:asciiTheme="minorHAnsi" w:hAnsiTheme="minorHAnsi" w:cstheme="minorHAnsi"/>
      <w:sz w:val="20"/>
      <w:szCs w:val="20"/>
    </w:rPr>
  </w:style>
  <w:style w:type="character" w:customStyle="1" w:styleId="normaltextrun">
    <w:name w:val="normaltextrun"/>
    <w:basedOn w:val="DefaultParagraphFont"/>
    <w:rsid w:val="00C77585"/>
  </w:style>
  <w:style w:type="character" w:customStyle="1" w:styleId="eop">
    <w:name w:val="eop"/>
    <w:basedOn w:val="DefaultParagraphFont"/>
    <w:rsid w:val="00C77585"/>
  </w:style>
  <w:style w:type="paragraph" w:styleId="EndnoteText">
    <w:name w:val="endnote text"/>
    <w:basedOn w:val="Normal"/>
    <w:link w:val="EndnoteTextChar"/>
    <w:uiPriority w:val="99"/>
    <w:semiHidden/>
    <w:unhideWhenUsed/>
    <w:rsid w:val="005267CD"/>
    <w:rPr>
      <w:sz w:val="20"/>
      <w:szCs w:val="20"/>
      <w:lang w:val="en-IN"/>
    </w:rPr>
  </w:style>
  <w:style w:type="character" w:customStyle="1" w:styleId="EndnoteTextChar">
    <w:name w:val="Endnote Text Char"/>
    <w:basedOn w:val="DefaultParagraphFont"/>
    <w:link w:val="EndnoteText"/>
    <w:uiPriority w:val="99"/>
    <w:semiHidden/>
    <w:rsid w:val="005267CD"/>
    <w:rPr>
      <w:sz w:val="20"/>
      <w:szCs w:val="20"/>
      <w:lang w:val="en-IN"/>
    </w:rPr>
  </w:style>
  <w:style w:type="character" w:styleId="EndnoteReference">
    <w:name w:val="endnote reference"/>
    <w:basedOn w:val="DefaultParagraphFont"/>
    <w:uiPriority w:val="99"/>
    <w:semiHidden/>
    <w:unhideWhenUsed/>
    <w:rsid w:val="005267CD"/>
    <w:rPr>
      <w:vertAlign w:val="superscript"/>
    </w:rPr>
  </w:style>
  <w:style w:type="character" w:styleId="Mention">
    <w:name w:val="Mention"/>
    <w:basedOn w:val="DefaultParagraphFont"/>
    <w:uiPriority w:val="99"/>
    <w:unhideWhenUsed/>
    <w:rPr>
      <w:color w:val="2B579A"/>
      <w:shd w:val="clear" w:color="auto" w:fill="E6E6E6"/>
    </w:rPr>
  </w:style>
  <w:style w:type="character" w:styleId="IntenseEmphasis">
    <w:name w:val="Intense Emphasis"/>
    <w:basedOn w:val="DefaultParagraphFont"/>
    <w:uiPriority w:val="21"/>
    <w:qFormat/>
    <w:rsid w:val="00801A1D"/>
    <w:rPr>
      <w:i/>
      <w:iCs/>
      <w:color w:val="4472C4" w:themeColor="accent1"/>
    </w:rPr>
  </w:style>
  <w:style w:type="table" w:styleId="GridTable1Light-Accent1">
    <w:name w:val="Grid Table 1 Light Accent 1"/>
    <w:basedOn w:val="TableNormal"/>
    <w:uiPriority w:val="46"/>
    <w:rsid w:val="00BD1F9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AC2D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izemedium">
    <w:name w:val="fontsizemedium"/>
    <w:basedOn w:val="DefaultParagraphFont"/>
    <w:rsid w:val="0073284F"/>
  </w:style>
  <w:style w:type="character" w:customStyle="1" w:styleId="xjp7ctv">
    <w:name w:val="xjp7ctv"/>
    <w:basedOn w:val="DefaultParagraphFont"/>
    <w:rsid w:val="00EE1F5F"/>
  </w:style>
  <w:style w:type="character" w:customStyle="1" w:styleId="html-span">
    <w:name w:val="html-span"/>
    <w:basedOn w:val="DefaultParagraphFont"/>
    <w:rsid w:val="00EE1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2406">
      <w:bodyDiv w:val="1"/>
      <w:marLeft w:val="0"/>
      <w:marRight w:val="0"/>
      <w:marTop w:val="0"/>
      <w:marBottom w:val="0"/>
      <w:divBdr>
        <w:top w:val="none" w:sz="0" w:space="0" w:color="auto"/>
        <w:left w:val="none" w:sz="0" w:space="0" w:color="auto"/>
        <w:bottom w:val="none" w:sz="0" w:space="0" w:color="auto"/>
        <w:right w:val="none" w:sz="0" w:space="0" w:color="auto"/>
      </w:divBdr>
    </w:div>
    <w:div w:id="43337128">
      <w:bodyDiv w:val="1"/>
      <w:marLeft w:val="0"/>
      <w:marRight w:val="0"/>
      <w:marTop w:val="0"/>
      <w:marBottom w:val="0"/>
      <w:divBdr>
        <w:top w:val="none" w:sz="0" w:space="0" w:color="auto"/>
        <w:left w:val="none" w:sz="0" w:space="0" w:color="auto"/>
        <w:bottom w:val="none" w:sz="0" w:space="0" w:color="auto"/>
        <w:right w:val="none" w:sz="0" w:space="0" w:color="auto"/>
      </w:divBdr>
    </w:div>
    <w:div w:id="63995466">
      <w:bodyDiv w:val="1"/>
      <w:marLeft w:val="0"/>
      <w:marRight w:val="0"/>
      <w:marTop w:val="0"/>
      <w:marBottom w:val="0"/>
      <w:divBdr>
        <w:top w:val="none" w:sz="0" w:space="0" w:color="auto"/>
        <w:left w:val="none" w:sz="0" w:space="0" w:color="auto"/>
        <w:bottom w:val="none" w:sz="0" w:space="0" w:color="auto"/>
        <w:right w:val="none" w:sz="0" w:space="0" w:color="auto"/>
      </w:divBdr>
    </w:div>
    <w:div w:id="104810253">
      <w:bodyDiv w:val="1"/>
      <w:marLeft w:val="0"/>
      <w:marRight w:val="0"/>
      <w:marTop w:val="0"/>
      <w:marBottom w:val="0"/>
      <w:divBdr>
        <w:top w:val="none" w:sz="0" w:space="0" w:color="auto"/>
        <w:left w:val="none" w:sz="0" w:space="0" w:color="auto"/>
        <w:bottom w:val="none" w:sz="0" w:space="0" w:color="auto"/>
        <w:right w:val="none" w:sz="0" w:space="0" w:color="auto"/>
      </w:divBdr>
      <w:divsChild>
        <w:div w:id="648949166">
          <w:marLeft w:val="0"/>
          <w:marRight w:val="0"/>
          <w:marTop w:val="0"/>
          <w:marBottom w:val="0"/>
          <w:divBdr>
            <w:top w:val="none" w:sz="0" w:space="0" w:color="auto"/>
            <w:left w:val="none" w:sz="0" w:space="0" w:color="auto"/>
            <w:bottom w:val="none" w:sz="0" w:space="0" w:color="auto"/>
            <w:right w:val="none" w:sz="0" w:space="0" w:color="auto"/>
          </w:divBdr>
          <w:divsChild>
            <w:div w:id="935750785">
              <w:marLeft w:val="0"/>
              <w:marRight w:val="0"/>
              <w:marTop w:val="0"/>
              <w:marBottom w:val="0"/>
              <w:divBdr>
                <w:top w:val="none" w:sz="0" w:space="0" w:color="auto"/>
                <w:left w:val="none" w:sz="0" w:space="0" w:color="auto"/>
                <w:bottom w:val="none" w:sz="0" w:space="0" w:color="auto"/>
                <w:right w:val="none" w:sz="0" w:space="0" w:color="auto"/>
              </w:divBdr>
              <w:divsChild>
                <w:div w:id="1408914803">
                  <w:marLeft w:val="0"/>
                  <w:marRight w:val="0"/>
                  <w:marTop w:val="0"/>
                  <w:marBottom w:val="0"/>
                  <w:divBdr>
                    <w:top w:val="none" w:sz="0" w:space="0" w:color="auto"/>
                    <w:left w:val="none" w:sz="0" w:space="0" w:color="auto"/>
                    <w:bottom w:val="none" w:sz="0" w:space="0" w:color="auto"/>
                    <w:right w:val="none" w:sz="0" w:space="0" w:color="auto"/>
                  </w:divBdr>
                  <w:divsChild>
                    <w:div w:id="14308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10044">
          <w:marLeft w:val="0"/>
          <w:marRight w:val="0"/>
          <w:marTop w:val="0"/>
          <w:marBottom w:val="0"/>
          <w:divBdr>
            <w:top w:val="none" w:sz="0" w:space="0" w:color="auto"/>
            <w:left w:val="none" w:sz="0" w:space="0" w:color="auto"/>
            <w:bottom w:val="none" w:sz="0" w:space="0" w:color="auto"/>
            <w:right w:val="none" w:sz="0" w:space="0" w:color="auto"/>
          </w:divBdr>
          <w:divsChild>
            <w:div w:id="38014801">
              <w:marLeft w:val="0"/>
              <w:marRight w:val="0"/>
              <w:marTop w:val="0"/>
              <w:marBottom w:val="0"/>
              <w:divBdr>
                <w:top w:val="none" w:sz="0" w:space="0" w:color="auto"/>
                <w:left w:val="none" w:sz="0" w:space="0" w:color="auto"/>
                <w:bottom w:val="none" w:sz="0" w:space="0" w:color="auto"/>
                <w:right w:val="none" w:sz="0" w:space="0" w:color="auto"/>
              </w:divBdr>
              <w:divsChild>
                <w:div w:id="35592023">
                  <w:marLeft w:val="0"/>
                  <w:marRight w:val="0"/>
                  <w:marTop w:val="0"/>
                  <w:marBottom w:val="0"/>
                  <w:divBdr>
                    <w:top w:val="none" w:sz="0" w:space="0" w:color="auto"/>
                    <w:left w:val="none" w:sz="0" w:space="0" w:color="auto"/>
                    <w:bottom w:val="none" w:sz="0" w:space="0" w:color="auto"/>
                    <w:right w:val="none" w:sz="0" w:space="0" w:color="auto"/>
                  </w:divBdr>
                  <w:divsChild>
                    <w:div w:id="17167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79791">
      <w:bodyDiv w:val="1"/>
      <w:marLeft w:val="0"/>
      <w:marRight w:val="0"/>
      <w:marTop w:val="0"/>
      <w:marBottom w:val="0"/>
      <w:divBdr>
        <w:top w:val="none" w:sz="0" w:space="0" w:color="auto"/>
        <w:left w:val="none" w:sz="0" w:space="0" w:color="auto"/>
        <w:bottom w:val="none" w:sz="0" w:space="0" w:color="auto"/>
        <w:right w:val="none" w:sz="0" w:space="0" w:color="auto"/>
      </w:divBdr>
    </w:div>
    <w:div w:id="173226741">
      <w:bodyDiv w:val="1"/>
      <w:marLeft w:val="0"/>
      <w:marRight w:val="0"/>
      <w:marTop w:val="0"/>
      <w:marBottom w:val="0"/>
      <w:divBdr>
        <w:top w:val="none" w:sz="0" w:space="0" w:color="auto"/>
        <w:left w:val="none" w:sz="0" w:space="0" w:color="auto"/>
        <w:bottom w:val="none" w:sz="0" w:space="0" w:color="auto"/>
        <w:right w:val="none" w:sz="0" w:space="0" w:color="auto"/>
      </w:divBdr>
    </w:div>
    <w:div w:id="225800251">
      <w:bodyDiv w:val="1"/>
      <w:marLeft w:val="0"/>
      <w:marRight w:val="0"/>
      <w:marTop w:val="0"/>
      <w:marBottom w:val="0"/>
      <w:divBdr>
        <w:top w:val="none" w:sz="0" w:space="0" w:color="auto"/>
        <w:left w:val="none" w:sz="0" w:space="0" w:color="auto"/>
        <w:bottom w:val="none" w:sz="0" w:space="0" w:color="auto"/>
        <w:right w:val="none" w:sz="0" w:space="0" w:color="auto"/>
      </w:divBdr>
    </w:div>
    <w:div w:id="228930786">
      <w:bodyDiv w:val="1"/>
      <w:marLeft w:val="0"/>
      <w:marRight w:val="0"/>
      <w:marTop w:val="0"/>
      <w:marBottom w:val="0"/>
      <w:divBdr>
        <w:top w:val="none" w:sz="0" w:space="0" w:color="auto"/>
        <w:left w:val="none" w:sz="0" w:space="0" w:color="auto"/>
        <w:bottom w:val="none" w:sz="0" w:space="0" w:color="auto"/>
        <w:right w:val="none" w:sz="0" w:space="0" w:color="auto"/>
      </w:divBdr>
    </w:div>
    <w:div w:id="235625488">
      <w:bodyDiv w:val="1"/>
      <w:marLeft w:val="0"/>
      <w:marRight w:val="0"/>
      <w:marTop w:val="0"/>
      <w:marBottom w:val="0"/>
      <w:divBdr>
        <w:top w:val="none" w:sz="0" w:space="0" w:color="auto"/>
        <w:left w:val="none" w:sz="0" w:space="0" w:color="auto"/>
        <w:bottom w:val="none" w:sz="0" w:space="0" w:color="auto"/>
        <w:right w:val="none" w:sz="0" w:space="0" w:color="auto"/>
      </w:divBdr>
      <w:divsChild>
        <w:div w:id="652025399">
          <w:marLeft w:val="0"/>
          <w:marRight w:val="0"/>
          <w:marTop w:val="0"/>
          <w:marBottom w:val="0"/>
          <w:divBdr>
            <w:top w:val="none" w:sz="0" w:space="0" w:color="auto"/>
            <w:left w:val="none" w:sz="0" w:space="0" w:color="auto"/>
            <w:bottom w:val="none" w:sz="0" w:space="0" w:color="auto"/>
            <w:right w:val="none" w:sz="0" w:space="0" w:color="auto"/>
          </w:divBdr>
        </w:div>
        <w:div w:id="1065299313">
          <w:marLeft w:val="0"/>
          <w:marRight w:val="0"/>
          <w:marTop w:val="0"/>
          <w:marBottom w:val="0"/>
          <w:divBdr>
            <w:top w:val="none" w:sz="0" w:space="0" w:color="auto"/>
            <w:left w:val="none" w:sz="0" w:space="0" w:color="auto"/>
            <w:bottom w:val="none" w:sz="0" w:space="0" w:color="auto"/>
            <w:right w:val="none" w:sz="0" w:space="0" w:color="auto"/>
          </w:divBdr>
        </w:div>
        <w:div w:id="2035616732">
          <w:marLeft w:val="0"/>
          <w:marRight w:val="0"/>
          <w:marTop w:val="0"/>
          <w:marBottom w:val="0"/>
          <w:divBdr>
            <w:top w:val="none" w:sz="0" w:space="0" w:color="auto"/>
            <w:left w:val="none" w:sz="0" w:space="0" w:color="auto"/>
            <w:bottom w:val="none" w:sz="0" w:space="0" w:color="auto"/>
            <w:right w:val="none" w:sz="0" w:space="0" w:color="auto"/>
          </w:divBdr>
        </w:div>
      </w:divsChild>
    </w:div>
    <w:div w:id="303971452">
      <w:bodyDiv w:val="1"/>
      <w:marLeft w:val="0"/>
      <w:marRight w:val="0"/>
      <w:marTop w:val="0"/>
      <w:marBottom w:val="0"/>
      <w:divBdr>
        <w:top w:val="none" w:sz="0" w:space="0" w:color="auto"/>
        <w:left w:val="none" w:sz="0" w:space="0" w:color="auto"/>
        <w:bottom w:val="none" w:sz="0" w:space="0" w:color="auto"/>
        <w:right w:val="none" w:sz="0" w:space="0" w:color="auto"/>
      </w:divBdr>
      <w:divsChild>
        <w:div w:id="1606645079">
          <w:marLeft w:val="0"/>
          <w:marRight w:val="0"/>
          <w:marTop w:val="0"/>
          <w:marBottom w:val="0"/>
          <w:divBdr>
            <w:top w:val="none" w:sz="0" w:space="0" w:color="auto"/>
            <w:left w:val="none" w:sz="0" w:space="0" w:color="auto"/>
            <w:bottom w:val="none" w:sz="0" w:space="0" w:color="auto"/>
            <w:right w:val="none" w:sz="0" w:space="0" w:color="auto"/>
          </w:divBdr>
          <w:divsChild>
            <w:div w:id="336494156">
              <w:marLeft w:val="0"/>
              <w:marRight w:val="0"/>
              <w:marTop w:val="0"/>
              <w:marBottom w:val="0"/>
              <w:divBdr>
                <w:top w:val="none" w:sz="0" w:space="0" w:color="auto"/>
                <w:left w:val="none" w:sz="0" w:space="0" w:color="auto"/>
                <w:bottom w:val="none" w:sz="0" w:space="0" w:color="auto"/>
                <w:right w:val="none" w:sz="0" w:space="0" w:color="auto"/>
              </w:divBdr>
              <w:divsChild>
                <w:div w:id="1411776883">
                  <w:marLeft w:val="0"/>
                  <w:marRight w:val="0"/>
                  <w:marTop w:val="0"/>
                  <w:marBottom w:val="0"/>
                  <w:divBdr>
                    <w:top w:val="none" w:sz="0" w:space="0" w:color="auto"/>
                    <w:left w:val="none" w:sz="0" w:space="0" w:color="auto"/>
                    <w:bottom w:val="none" w:sz="0" w:space="0" w:color="auto"/>
                    <w:right w:val="none" w:sz="0" w:space="0" w:color="auto"/>
                  </w:divBdr>
                  <w:divsChild>
                    <w:div w:id="6300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44777">
          <w:marLeft w:val="0"/>
          <w:marRight w:val="0"/>
          <w:marTop w:val="0"/>
          <w:marBottom w:val="0"/>
          <w:divBdr>
            <w:top w:val="none" w:sz="0" w:space="0" w:color="auto"/>
            <w:left w:val="none" w:sz="0" w:space="0" w:color="auto"/>
            <w:bottom w:val="none" w:sz="0" w:space="0" w:color="auto"/>
            <w:right w:val="none" w:sz="0" w:space="0" w:color="auto"/>
          </w:divBdr>
          <w:divsChild>
            <w:div w:id="198666103">
              <w:marLeft w:val="0"/>
              <w:marRight w:val="0"/>
              <w:marTop w:val="0"/>
              <w:marBottom w:val="0"/>
              <w:divBdr>
                <w:top w:val="none" w:sz="0" w:space="0" w:color="auto"/>
                <w:left w:val="none" w:sz="0" w:space="0" w:color="auto"/>
                <w:bottom w:val="none" w:sz="0" w:space="0" w:color="auto"/>
                <w:right w:val="none" w:sz="0" w:space="0" w:color="auto"/>
              </w:divBdr>
              <w:divsChild>
                <w:div w:id="553541295">
                  <w:marLeft w:val="0"/>
                  <w:marRight w:val="0"/>
                  <w:marTop w:val="0"/>
                  <w:marBottom w:val="0"/>
                  <w:divBdr>
                    <w:top w:val="none" w:sz="0" w:space="0" w:color="auto"/>
                    <w:left w:val="none" w:sz="0" w:space="0" w:color="auto"/>
                    <w:bottom w:val="none" w:sz="0" w:space="0" w:color="auto"/>
                    <w:right w:val="none" w:sz="0" w:space="0" w:color="auto"/>
                  </w:divBdr>
                  <w:divsChild>
                    <w:div w:id="9374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038731">
      <w:bodyDiv w:val="1"/>
      <w:marLeft w:val="0"/>
      <w:marRight w:val="0"/>
      <w:marTop w:val="0"/>
      <w:marBottom w:val="0"/>
      <w:divBdr>
        <w:top w:val="none" w:sz="0" w:space="0" w:color="auto"/>
        <w:left w:val="none" w:sz="0" w:space="0" w:color="auto"/>
        <w:bottom w:val="none" w:sz="0" w:space="0" w:color="auto"/>
        <w:right w:val="none" w:sz="0" w:space="0" w:color="auto"/>
      </w:divBdr>
    </w:div>
    <w:div w:id="323432204">
      <w:bodyDiv w:val="1"/>
      <w:marLeft w:val="0"/>
      <w:marRight w:val="0"/>
      <w:marTop w:val="0"/>
      <w:marBottom w:val="0"/>
      <w:divBdr>
        <w:top w:val="none" w:sz="0" w:space="0" w:color="auto"/>
        <w:left w:val="none" w:sz="0" w:space="0" w:color="auto"/>
        <w:bottom w:val="none" w:sz="0" w:space="0" w:color="auto"/>
        <w:right w:val="none" w:sz="0" w:space="0" w:color="auto"/>
      </w:divBdr>
    </w:div>
    <w:div w:id="324095782">
      <w:bodyDiv w:val="1"/>
      <w:marLeft w:val="0"/>
      <w:marRight w:val="0"/>
      <w:marTop w:val="0"/>
      <w:marBottom w:val="0"/>
      <w:divBdr>
        <w:top w:val="none" w:sz="0" w:space="0" w:color="auto"/>
        <w:left w:val="none" w:sz="0" w:space="0" w:color="auto"/>
        <w:bottom w:val="none" w:sz="0" w:space="0" w:color="auto"/>
        <w:right w:val="none" w:sz="0" w:space="0" w:color="auto"/>
      </w:divBdr>
    </w:div>
    <w:div w:id="381757830">
      <w:bodyDiv w:val="1"/>
      <w:marLeft w:val="0"/>
      <w:marRight w:val="0"/>
      <w:marTop w:val="0"/>
      <w:marBottom w:val="0"/>
      <w:divBdr>
        <w:top w:val="none" w:sz="0" w:space="0" w:color="auto"/>
        <w:left w:val="none" w:sz="0" w:space="0" w:color="auto"/>
        <w:bottom w:val="none" w:sz="0" w:space="0" w:color="auto"/>
        <w:right w:val="none" w:sz="0" w:space="0" w:color="auto"/>
      </w:divBdr>
    </w:div>
    <w:div w:id="417412602">
      <w:bodyDiv w:val="1"/>
      <w:marLeft w:val="0"/>
      <w:marRight w:val="0"/>
      <w:marTop w:val="0"/>
      <w:marBottom w:val="0"/>
      <w:divBdr>
        <w:top w:val="none" w:sz="0" w:space="0" w:color="auto"/>
        <w:left w:val="none" w:sz="0" w:space="0" w:color="auto"/>
        <w:bottom w:val="none" w:sz="0" w:space="0" w:color="auto"/>
        <w:right w:val="none" w:sz="0" w:space="0" w:color="auto"/>
      </w:divBdr>
    </w:div>
    <w:div w:id="419183487">
      <w:bodyDiv w:val="1"/>
      <w:marLeft w:val="0"/>
      <w:marRight w:val="0"/>
      <w:marTop w:val="0"/>
      <w:marBottom w:val="0"/>
      <w:divBdr>
        <w:top w:val="none" w:sz="0" w:space="0" w:color="auto"/>
        <w:left w:val="none" w:sz="0" w:space="0" w:color="auto"/>
        <w:bottom w:val="none" w:sz="0" w:space="0" w:color="auto"/>
        <w:right w:val="none" w:sz="0" w:space="0" w:color="auto"/>
      </w:divBdr>
    </w:div>
    <w:div w:id="425810974">
      <w:bodyDiv w:val="1"/>
      <w:marLeft w:val="0"/>
      <w:marRight w:val="0"/>
      <w:marTop w:val="0"/>
      <w:marBottom w:val="0"/>
      <w:divBdr>
        <w:top w:val="none" w:sz="0" w:space="0" w:color="auto"/>
        <w:left w:val="none" w:sz="0" w:space="0" w:color="auto"/>
        <w:bottom w:val="none" w:sz="0" w:space="0" w:color="auto"/>
        <w:right w:val="none" w:sz="0" w:space="0" w:color="auto"/>
      </w:divBdr>
    </w:div>
    <w:div w:id="441263703">
      <w:bodyDiv w:val="1"/>
      <w:marLeft w:val="0"/>
      <w:marRight w:val="0"/>
      <w:marTop w:val="0"/>
      <w:marBottom w:val="0"/>
      <w:divBdr>
        <w:top w:val="none" w:sz="0" w:space="0" w:color="auto"/>
        <w:left w:val="none" w:sz="0" w:space="0" w:color="auto"/>
        <w:bottom w:val="none" w:sz="0" w:space="0" w:color="auto"/>
        <w:right w:val="none" w:sz="0" w:space="0" w:color="auto"/>
      </w:divBdr>
    </w:div>
    <w:div w:id="452359853">
      <w:bodyDiv w:val="1"/>
      <w:marLeft w:val="0"/>
      <w:marRight w:val="0"/>
      <w:marTop w:val="0"/>
      <w:marBottom w:val="0"/>
      <w:divBdr>
        <w:top w:val="none" w:sz="0" w:space="0" w:color="auto"/>
        <w:left w:val="none" w:sz="0" w:space="0" w:color="auto"/>
        <w:bottom w:val="none" w:sz="0" w:space="0" w:color="auto"/>
        <w:right w:val="none" w:sz="0" w:space="0" w:color="auto"/>
      </w:divBdr>
      <w:divsChild>
        <w:div w:id="405110650">
          <w:marLeft w:val="0"/>
          <w:marRight w:val="0"/>
          <w:marTop w:val="0"/>
          <w:marBottom w:val="0"/>
          <w:divBdr>
            <w:top w:val="none" w:sz="0" w:space="0" w:color="auto"/>
            <w:left w:val="none" w:sz="0" w:space="0" w:color="auto"/>
            <w:bottom w:val="none" w:sz="0" w:space="0" w:color="auto"/>
            <w:right w:val="none" w:sz="0" w:space="0" w:color="auto"/>
          </w:divBdr>
          <w:divsChild>
            <w:div w:id="12852266">
              <w:marLeft w:val="0"/>
              <w:marRight w:val="0"/>
              <w:marTop w:val="0"/>
              <w:marBottom w:val="0"/>
              <w:divBdr>
                <w:top w:val="none" w:sz="0" w:space="0" w:color="auto"/>
                <w:left w:val="none" w:sz="0" w:space="0" w:color="auto"/>
                <w:bottom w:val="none" w:sz="0" w:space="0" w:color="auto"/>
                <w:right w:val="none" w:sz="0" w:space="0" w:color="auto"/>
              </w:divBdr>
              <w:divsChild>
                <w:div w:id="469446686">
                  <w:marLeft w:val="0"/>
                  <w:marRight w:val="0"/>
                  <w:marTop w:val="0"/>
                  <w:marBottom w:val="0"/>
                  <w:divBdr>
                    <w:top w:val="none" w:sz="0" w:space="0" w:color="auto"/>
                    <w:left w:val="none" w:sz="0" w:space="0" w:color="auto"/>
                    <w:bottom w:val="none" w:sz="0" w:space="0" w:color="auto"/>
                    <w:right w:val="none" w:sz="0" w:space="0" w:color="auto"/>
                  </w:divBdr>
                  <w:divsChild>
                    <w:div w:id="196222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042466">
      <w:bodyDiv w:val="1"/>
      <w:marLeft w:val="0"/>
      <w:marRight w:val="0"/>
      <w:marTop w:val="0"/>
      <w:marBottom w:val="0"/>
      <w:divBdr>
        <w:top w:val="none" w:sz="0" w:space="0" w:color="auto"/>
        <w:left w:val="none" w:sz="0" w:space="0" w:color="auto"/>
        <w:bottom w:val="none" w:sz="0" w:space="0" w:color="auto"/>
        <w:right w:val="none" w:sz="0" w:space="0" w:color="auto"/>
      </w:divBdr>
    </w:div>
    <w:div w:id="533271978">
      <w:bodyDiv w:val="1"/>
      <w:marLeft w:val="0"/>
      <w:marRight w:val="0"/>
      <w:marTop w:val="0"/>
      <w:marBottom w:val="0"/>
      <w:divBdr>
        <w:top w:val="none" w:sz="0" w:space="0" w:color="auto"/>
        <w:left w:val="none" w:sz="0" w:space="0" w:color="auto"/>
        <w:bottom w:val="none" w:sz="0" w:space="0" w:color="auto"/>
        <w:right w:val="none" w:sz="0" w:space="0" w:color="auto"/>
      </w:divBdr>
    </w:div>
    <w:div w:id="551045351">
      <w:bodyDiv w:val="1"/>
      <w:marLeft w:val="0"/>
      <w:marRight w:val="0"/>
      <w:marTop w:val="0"/>
      <w:marBottom w:val="0"/>
      <w:divBdr>
        <w:top w:val="none" w:sz="0" w:space="0" w:color="auto"/>
        <w:left w:val="none" w:sz="0" w:space="0" w:color="auto"/>
        <w:bottom w:val="none" w:sz="0" w:space="0" w:color="auto"/>
        <w:right w:val="none" w:sz="0" w:space="0" w:color="auto"/>
      </w:divBdr>
    </w:div>
    <w:div w:id="570314265">
      <w:bodyDiv w:val="1"/>
      <w:marLeft w:val="0"/>
      <w:marRight w:val="0"/>
      <w:marTop w:val="0"/>
      <w:marBottom w:val="0"/>
      <w:divBdr>
        <w:top w:val="none" w:sz="0" w:space="0" w:color="auto"/>
        <w:left w:val="none" w:sz="0" w:space="0" w:color="auto"/>
        <w:bottom w:val="none" w:sz="0" w:space="0" w:color="auto"/>
        <w:right w:val="none" w:sz="0" w:space="0" w:color="auto"/>
      </w:divBdr>
    </w:div>
    <w:div w:id="614213027">
      <w:bodyDiv w:val="1"/>
      <w:marLeft w:val="0"/>
      <w:marRight w:val="0"/>
      <w:marTop w:val="0"/>
      <w:marBottom w:val="0"/>
      <w:divBdr>
        <w:top w:val="none" w:sz="0" w:space="0" w:color="auto"/>
        <w:left w:val="none" w:sz="0" w:space="0" w:color="auto"/>
        <w:bottom w:val="none" w:sz="0" w:space="0" w:color="auto"/>
        <w:right w:val="none" w:sz="0" w:space="0" w:color="auto"/>
      </w:divBdr>
    </w:div>
    <w:div w:id="656810816">
      <w:bodyDiv w:val="1"/>
      <w:marLeft w:val="0"/>
      <w:marRight w:val="0"/>
      <w:marTop w:val="0"/>
      <w:marBottom w:val="0"/>
      <w:divBdr>
        <w:top w:val="none" w:sz="0" w:space="0" w:color="auto"/>
        <w:left w:val="none" w:sz="0" w:space="0" w:color="auto"/>
        <w:bottom w:val="none" w:sz="0" w:space="0" w:color="auto"/>
        <w:right w:val="none" w:sz="0" w:space="0" w:color="auto"/>
      </w:divBdr>
    </w:div>
    <w:div w:id="658925588">
      <w:bodyDiv w:val="1"/>
      <w:marLeft w:val="0"/>
      <w:marRight w:val="0"/>
      <w:marTop w:val="0"/>
      <w:marBottom w:val="0"/>
      <w:divBdr>
        <w:top w:val="none" w:sz="0" w:space="0" w:color="auto"/>
        <w:left w:val="none" w:sz="0" w:space="0" w:color="auto"/>
        <w:bottom w:val="none" w:sz="0" w:space="0" w:color="auto"/>
        <w:right w:val="none" w:sz="0" w:space="0" w:color="auto"/>
      </w:divBdr>
    </w:div>
    <w:div w:id="674765404">
      <w:bodyDiv w:val="1"/>
      <w:marLeft w:val="0"/>
      <w:marRight w:val="0"/>
      <w:marTop w:val="0"/>
      <w:marBottom w:val="0"/>
      <w:divBdr>
        <w:top w:val="none" w:sz="0" w:space="0" w:color="auto"/>
        <w:left w:val="none" w:sz="0" w:space="0" w:color="auto"/>
        <w:bottom w:val="none" w:sz="0" w:space="0" w:color="auto"/>
        <w:right w:val="none" w:sz="0" w:space="0" w:color="auto"/>
      </w:divBdr>
    </w:div>
    <w:div w:id="677271267">
      <w:bodyDiv w:val="1"/>
      <w:marLeft w:val="0"/>
      <w:marRight w:val="0"/>
      <w:marTop w:val="0"/>
      <w:marBottom w:val="0"/>
      <w:divBdr>
        <w:top w:val="none" w:sz="0" w:space="0" w:color="auto"/>
        <w:left w:val="none" w:sz="0" w:space="0" w:color="auto"/>
        <w:bottom w:val="none" w:sz="0" w:space="0" w:color="auto"/>
        <w:right w:val="none" w:sz="0" w:space="0" w:color="auto"/>
      </w:divBdr>
    </w:div>
    <w:div w:id="708259682">
      <w:bodyDiv w:val="1"/>
      <w:marLeft w:val="0"/>
      <w:marRight w:val="0"/>
      <w:marTop w:val="0"/>
      <w:marBottom w:val="0"/>
      <w:divBdr>
        <w:top w:val="none" w:sz="0" w:space="0" w:color="auto"/>
        <w:left w:val="none" w:sz="0" w:space="0" w:color="auto"/>
        <w:bottom w:val="none" w:sz="0" w:space="0" w:color="auto"/>
        <w:right w:val="none" w:sz="0" w:space="0" w:color="auto"/>
      </w:divBdr>
    </w:div>
    <w:div w:id="762650015">
      <w:bodyDiv w:val="1"/>
      <w:marLeft w:val="0"/>
      <w:marRight w:val="0"/>
      <w:marTop w:val="0"/>
      <w:marBottom w:val="0"/>
      <w:divBdr>
        <w:top w:val="none" w:sz="0" w:space="0" w:color="auto"/>
        <w:left w:val="none" w:sz="0" w:space="0" w:color="auto"/>
        <w:bottom w:val="none" w:sz="0" w:space="0" w:color="auto"/>
        <w:right w:val="none" w:sz="0" w:space="0" w:color="auto"/>
      </w:divBdr>
    </w:div>
    <w:div w:id="764619721">
      <w:bodyDiv w:val="1"/>
      <w:marLeft w:val="0"/>
      <w:marRight w:val="0"/>
      <w:marTop w:val="0"/>
      <w:marBottom w:val="0"/>
      <w:divBdr>
        <w:top w:val="none" w:sz="0" w:space="0" w:color="auto"/>
        <w:left w:val="none" w:sz="0" w:space="0" w:color="auto"/>
        <w:bottom w:val="none" w:sz="0" w:space="0" w:color="auto"/>
        <w:right w:val="none" w:sz="0" w:space="0" w:color="auto"/>
      </w:divBdr>
    </w:div>
    <w:div w:id="771048041">
      <w:bodyDiv w:val="1"/>
      <w:marLeft w:val="0"/>
      <w:marRight w:val="0"/>
      <w:marTop w:val="0"/>
      <w:marBottom w:val="0"/>
      <w:divBdr>
        <w:top w:val="none" w:sz="0" w:space="0" w:color="auto"/>
        <w:left w:val="none" w:sz="0" w:space="0" w:color="auto"/>
        <w:bottom w:val="none" w:sz="0" w:space="0" w:color="auto"/>
        <w:right w:val="none" w:sz="0" w:space="0" w:color="auto"/>
      </w:divBdr>
    </w:div>
    <w:div w:id="821435226">
      <w:bodyDiv w:val="1"/>
      <w:marLeft w:val="0"/>
      <w:marRight w:val="0"/>
      <w:marTop w:val="0"/>
      <w:marBottom w:val="0"/>
      <w:divBdr>
        <w:top w:val="none" w:sz="0" w:space="0" w:color="auto"/>
        <w:left w:val="none" w:sz="0" w:space="0" w:color="auto"/>
        <w:bottom w:val="none" w:sz="0" w:space="0" w:color="auto"/>
        <w:right w:val="none" w:sz="0" w:space="0" w:color="auto"/>
      </w:divBdr>
    </w:div>
    <w:div w:id="849413233">
      <w:bodyDiv w:val="1"/>
      <w:marLeft w:val="0"/>
      <w:marRight w:val="0"/>
      <w:marTop w:val="0"/>
      <w:marBottom w:val="0"/>
      <w:divBdr>
        <w:top w:val="none" w:sz="0" w:space="0" w:color="auto"/>
        <w:left w:val="none" w:sz="0" w:space="0" w:color="auto"/>
        <w:bottom w:val="none" w:sz="0" w:space="0" w:color="auto"/>
        <w:right w:val="none" w:sz="0" w:space="0" w:color="auto"/>
      </w:divBdr>
    </w:div>
    <w:div w:id="852300938">
      <w:bodyDiv w:val="1"/>
      <w:marLeft w:val="0"/>
      <w:marRight w:val="0"/>
      <w:marTop w:val="0"/>
      <w:marBottom w:val="0"/>
      <w:divBdr>
        <w:top w:val="none" w:sz="0" w:space="0" w:color="auto"/>
        <w:left w:val="none" w:sz="0" w:space="0" w:color="auto"/>
        <w:bottom w:val="none" w:sz="0" w:space="0" w:color="auto"/>
        <w:right w:val="none" w:sz="0" w:space="0" w:color="auto"/>
      </w:divBdr>
    </w:div>
    <w:div w:id="855771817">
      <w:bodyDiv w:val="1"/>
      <w:marLeft w:val="0"/>
      <w:marRight w:val="0"/>
      <w:marTop w:val="0"/>
      <w:marBottom w:val="0"/>
      <w:divBdr>
        <w:top w:val="none" w:sz="0" w:space="0" w:color="auto"/>
        <w:left w:val="none" w:sz="0" w:space="0" w:color="auto"/>
        <w:bottom w:val="none" w:sz="0" w:space="0" w:color="auto"/>
        <w:right w:val="none" w:sz="0" w:space="0" w:color="auto"/>
      </w:divBdr>
    </w:div>
    <w:div w:id="857738641">
      <w:bodyDiv w:val="1"/>
      <w:marLeft w:val="0"/>
      <w:marRight w:val="0"/>
      <w:marTop w:val="0"/>
      <w:marBottom w:val="0"/>
      <w:divBdr>
        <w:top w:val="none" w:sz="0" w:space="0" w:color="auto"/>
        <w:left w:val="none" w:sz="0" w:space="0" w:color="auto"/>
        <w:bottom w:val="none" w:sz="0" w:space="0" w:color="auto"/>
        <w:right w:val="none" w:sz="0" w:space="0" w:color="auto"/>
      </w:divBdr>
    </w:div>
    <w:div w:id="866677732">
      <w:bodyDiv w:val="1"/>
      <w:marLeft w:val="0"/>
      <w:marRight w:val="0"/>
      <w:marTop w:val="0"/>
      <w:marBottom w:val="0"/>
      <w:divBdr>
        <w:top w:val="none" w:sz="0" w:space="0" w:color="auto"/>
        <w:left w:val="none" w:sz="0" w:space="0" w:color="auto"/>
        <w:bottom w:val="none" w:sz="0" w:space="0" w:color="auto"/>
        <w:right w:val="none" w:sz="0" w:space="0" w:color="auto"/>
      </w:divBdr>
    </w:div>
    <w:div w:id="926236192">
      <w:bodyDiv w:val="1"/>
      <w:marLeft w:val="0"/>
      <w:marRight w:val="0"/>
      <w:marTop w:val="0"/>
      <w:marBottom w:val="0"/>
      <w:divBdr>
        <w:top w:val="none" w:sz="0" w:space="0" w:color="auto"/>
        <w:left w:val="none" w:sz="0" w:space="0" w:color="auto"/>
        <w:bottom w:val="none" w:sz="0" w:space="0" w:color="auto"/>
        <w:right w:val="none" w:sz="0" w:space="0" w:color="auto"/>
      </w:divBdr>
    </w:div>
    <w:div w:id="983851736">
      <w:bodyDiv w:val="1"/>
      <w:marLeft w:val="0"/>
      <w:marRight w:val="0"/>
      <w:marTop w:val="0"/>
      <w:marBottom w:val="0"/>
      <w:divBdr>
        <w:top w:val="none" w:sz="0" w:space="0" w:color="auto"/>
        <w:left w:val="none" w:sz="0" w:space="0" w:color="auto"/>
        <w:bottom w:val="none" w:sz="0" w:space="0" w:color="auto"/>
        <w:right w:val="none" w:sz="0" w:space="0" w:color="auto"/>
      </w:divBdr>
    </w:div>
    <w:div w:id="984510424">
      <w:bodyDiv w:val="1"/>
      <w:marLeft w:val="0"/>
      <w:marRight w:val="0"/>
      <w:marTop w:val="0"/>
      <w:marBottom w:val="0"/>
      <w:divBdr>
        <w:top w:val="none" w:sz="0" w:space="0" w:color="auto"/>
        <w:left w:val="none" w:sz="0" w:space="0" w:color="auto"/>
        <w:bottom w:val="none" w:sz="0" w:space="0" w:color="auto"/>
        <w:right w:val="none" w:sz="0" w:space="0" w:color="auto"/>
      </w:divBdr>
    </w:div>
    <w:div w:id="1014767937">
      <w:bodyDiv w:val="1"/>
      <w:marLeft w:val="0"/>
      <w:marRight w:val="0"/>
      <w:marTop w:val="0"/>
      <w:marBottom w:val="0"/>
      <w:divBdr>
        <w:top w:val="none" w:sz="0" w:space="0" w:color="auto"/>
        <w:left w:val="none" w:sz="0" w:space="0" w:color="auto"/>
        <w:bottom w:val="none" w:sz="0" w:space="0" w:color="auto"/>
        <w:right w:val="none" w:sz="0" w:space="0" w:color="auto"/>
      </w:divBdr>
    </w:div>
    <w:div w:id="1020199462">
      <w:bodyDiv w:val="1"/>
      <w:marLeft w:val="0"/>
      <w:marRight w:val="0"/>
      <w:marTop w:val="0"/>
      <w:marBottom w:val="0"/>
      <w:divBdr>
        <w:top w:val="none" w:sz="0" w:space="0" w:color="auto"/>
        <w:left w:val="none" w:sz="0" w:space="0" w:color="auto"/>
        <w:bottom w:val="none" w:sz="0" w:space="0" w:color="auto"/>
        <w:right w:val="none" w:sz="0" w:space="0" w:color="auto"/>
      </w:divBdr>
    </w:div>
    <w:div w:id="1144397970">
      <w:bodyDiv w:val="1"/>
      <w:marLeft w:val="0"/>
      <w:marRight w:val="0"/>
      <w:marTop w:val="0"/>
      <w:marBottom w:val="0"/>
      <w:divBdr>
        <w:top w:val="none" w:sz="0" w:space="0" w:color="auto"/>
        <w:left w:val="none" w:sz="0" w:space="0" w:color="auto"/>
        <w:bottom w:val="none" w:sz="0" w:space="0" w:color="auto"/>
        <w:right w:val="none" w:sz="0" w:space="0" w:color="auto"/>
      </w:divBdr>
    </w:div>
    <w:div w:id="1150095438">
      <w:bodyDiv w:val="1"/>
      <w:marLeft w:val="0"/>
      <w:marRight w:val="0"/>
      <w:marTop w:val="0"/>
      <w:marBottom w:val="0"/>
      <w:divBdr>
        <w:top w:val="none" w:sz="0" w:space="0" w:color="auto"/>
        <w:left w:val="none" w:sz="0" w:space="0" w:color="auto"/>
        <w:bottom w:val="none" w:sz="0" w:space="0" w:color="auto"/>
        <w:right w:val="none" w:sz="0" w:space="0" w:color="auto"/>
      </w:divBdr>
    </w:div>
    <w:div w:id="1150370975">
      <w:bodyDiv w:val="1"/>
      <w:marLeft w:val="0"/>
      <w:marRight w:val="0"/>
      <w:marTop w:val="0"/>
      <w:marBottom w:val="0"/>
      <w:divBdr>
        <w:top w:val="none" w:sz="0" w:space="0" w:color="auto"/>
        <w:left w:val="none" w:sz="0" w:space="0" w:color="auto"/>
        <w:bottom w:val="none" w:sz="0" w:space="0" w:color="auto"/>
        <w:right w:val="none" w:sz="0" w:space="0" w:color="auto"/>
      </w:divBdr>
    </w:div>
    <w:div w:id="1173911388">
      <w:bodyDiv w:val="1"/>
      <w:marLeft w:val="0"/>
      <w:marRight w:val="0"/>
      <w:marTop w:val="0"/>
      <w:marBottom w:val="0"/>
      <w:divBdr>
        <w:top w:val="none" w:sz="0" w:space="0" w:color="auto"/>
        <w:left w:val="none" w:sz="0" w:space="0" w:color="auto"/>
        <w:bottom w:val="none" w:sz="0" w:space="0" w:color="auto"/>
        <w:right w:val="none" w:sz="0" w:space="0" w:color="auto"/>
      </w:divBdr>
    </w:div>
    <w:div w:id="1180698821">
      <w:bodyDiv w:val="1"/>
      <w:marLeft w:val="0"/>
      <w:marRight w:val="0"/>
      <w:marTop w:val="0"/>
      <w:marBottom w:val="0"/>
      <w:divBdr>
        <w:top w:val="none" w:sz="0" w:space="0" w:color="auto"/>
        <w:left w:val="none" w:sz="0" w:space="0" w:color="auto"/>
        <w:bottom w:val="none" w:sz="0" w:space="0" w:color="auto"/>
        <w:right w:val="none" w:sz="0" w:space="0" w:color="auto"/>
      </w:divBdr>
    </w:div>
    <w:div w:id="1186141684">
      <w:bodyDiv w:val="1"/>
      <w:marLeft w:val="0"/>
      <w:marRight w:val="0"/>
      <w:marTop w:val="0"/>
      <w:marBottom w:val="0"/>
      <w:divBdr>
        <w:top w:val="none" w:sz="0" w:space="0" w:color="auto"/>
        <w:left w:val="none" w:sz="0" w:space="0" w:color="auto"/>
        <w:bottom w:val="none" w:sz="0" w:space="0" w:color="auto"/>
        <w:right w:val="none" w:sz="0" w:space="0" w:color="auto"/>
      </w:divBdr>
    </w:div>
    <w:div w:id="1209106329">
      <w:bodyDiv w:val="1"/>
      <w:marLeft w:val="0"/>
      <w:marRight w:val="0"/>
      <w:marTop w:val="0"/>
      <w:marBottom w:val="0"/>
      <w:divBdr>
        <w:top w:val="none" w:sz="0" w:space="0" w:color="auto"/>
        <w:left w:val="none" w:sz="0" w:space="0" w:color="auto"/>
        <w:bottom w:val="none" w:sz="0" w:space="0" w:color="auto"/>
        <w:right w:val="none" w:sz="0" w:space="0" w:color="auto"/>
      </w:divBdr>
    </w:div>
    <w:div w:id="1224754712">
      <w:bodyDiv w:val="1"/>
      <w:marLeft w:val="0"/>
      <w:marRight w:val="0"/>
      <w:marTop w:val="0"/>
      <w:marBottom w:val="0"/>
      <w:divBdr>
        <w:top w:val="none" w:sz="0" w:space="0" w:color="auto"/>
        <w:left w:val="none" w:sz="0" w:space="0" w:color="auto"/>
        <w:bottom w:val="none" w:sz="0" w:space="0" w:color="auto"/>
        <w:right w:val="none" w:sz="0" w:space="0" w:color="auto"/>
      </w:divBdr>
    </w:div>
    <w:div w:id="1234244757">
      <w:bodyDiv w:val="1"/>
      <w:marLeft w:val="0"/>
      <w:marRight w:val="0"/>
      <w:marTop w:val="0"/>
      <w:marBottom w:val="0"/>
      <w:divBdr>
        <w:top w:val="none" w:sz="0" w:space="0" w:color="auto"/>
        <w:left w:val="none" w:sz="0" w:space="0" w:color="auto"/>
        <w:bottom w:val="none" w:sz="0" w:space="0" w:color="auto"/>
        <w:right w:val="none" w:sz="0" w:space="0" w:color="auto"/>
      </w:divBdr>
    </w:div>
    <w:div w:id="1267350002">
      <w:bodyDiv w:val="1"/>
      <w:marLeft w:val="0"/>
      <w:marRight w:val="0"/>
      <w:marTop w:val="0"/>
      <w:marBottom w:val="0"/>
      <w:divBdr>
        <w:top w:val="none" w:sz="0" w:space="0" w:color="auto"/>
        <w:left w:val="none" w:sz="0" w:space="0" w:color="auto"/>
        <w:bottom w:val="none" w:sz="0" w:space="0" w:color="auto"/>
        <w:right w:val="none" w:sz="0" w:space="0" w:color="auto"/>
      </w:divBdr>
    </w:div>
    <w:div w:id="1273855885">
      <w:bodyDiv w:val="1"/>
      <w:marLeft w:val="0"/>
      <w:marRight w:val="0"/>
      <w:marTop w:val="0"/>
      <w:marBottom w:val="0"/>
      <w:divBdr>
        <w:top w:val="none" w:sz="0" w:space="0" w:color="auto"/>
        <w:left w:val="none" w:sz="0" w:space="0" w:color="auto"/>
        <w:bottom w:val="none" w:sz="0" w:space="0" w:color="auto"/>
        <w:right w:val="none" w:sz="0" w:space="0" w:color="auto"/>
      </w:divBdr>
    </w:div>
    <w:div w:id="1276643857">
      <w:bodyDiv w:val="1"/>
      <w:marLeft w:val="0"/>
      <w:marRight w:val="0"/>
      <w:marTop w:val="0"/>
      <w:marBottom w:val="0"/>
      <w:divBdr>
        <w:top w:val="none" w:sz="0" w:space="0" w:color="auto"/>
        <w:left w:val="none" w:sz="0" w:space="0" w:color="auto"/>
        <w:bottom w:val="none" w:sz="0" w:space="0" w:color="auto"/>
        <w:right w:val="none" w:sz="0" w:space="0" w:color="auto"/>
      </w:divBdr>
    </w:div>
    <w:div w:id="1288972744">
      <w:bodyDiv w:val="1"/>
      <w:marLeft w:val="0"/>
      <w:marRight w:val="0"/>
      <w:marTop w:val="0"/>
      <w:marBottom w:val="0"/>
      <w:divBdr>
        <w:top w:val="none" w:sz="0" w:space="0" w:color="auto"/>
        <w:left w:val="none" w:sz="0" w:space="0" w:color="auto"/>
        <w:bottom w:val="none" w:sz="0" w:space="0" w:color="auto"/>
        <w:right w:val="none" w:sz="0" w:space="0" w:color="auto"/>
      </w:divBdr>
    </w:div>
    <w:div w:id="1373001090">
      <w:bodyDiv w:val="1"/>
      <w:marLeft w:val="0"/>
      <w:marRight w:val="0"/>
      <w:marTop w:val="0"/>
      <w:marBottom w:val="0"/>
      <w:divBdr>
        <w:top w:val="none" w:sz="0" w:space="0" w:color="auto"/>
        <w:left w:val="none" w:sz="0" w:space="0" w:color="auto"/>
        <w:bottom w:val="none" w:sz="0" w:space="0" w:color="auto"/>
        <w:right w:val="none" w:sz="0" w:space="0" w:color="auto"/>
      </w:divBdr>
    </w:div>
    <w:div w:id="1401905086">
      <w:bodyDiv w:val="1"/>
      <w:marLeft w:val="0"/>
      <w:marRight w:val="0"/>
      <w:marTop w:val="0"/>
      <w:marBottom w:val="0"/>
      <w:divBdr>
        <w:top w:val="none" w:sz="0" w:space="0" w:color="auto"/>
        <w:left w:val="none" w:sz="0" w:space="0" w:color="auto"/>
        <w:bottom w:val="none" w:sz="0" w:space="0" w:color="auto"/>
        <w:right w:val="none" w:sz="0" w:space="0" w:color="auto"/>
      </w:divBdr>
    </w:div>
    <w:div w:id="1403915909">
      <w:bodyDiv w:val="1"/>
      <w:marLeft w:val="0"/>
      <w:marRight w:val="0"/>
      <w:marTop w:val="0"/>
      <w:marBottom w:val="0"/>
      <w:divBdr>
        <w:top w:val="none" w:sz="0" w:space="0" w:color="auto"/>
        <w:left w:val="none" w:sz="0" w:space="0" w:color="auto"/>
        <w:bottom w:val="none" w:sz="0" w:space="0" w:color="auto"/>
        <w:right w:val="none" w:sz="0" w:space="0" w:color="auto"/>
      </w:divBdr>
    </w:div>
    <w:div w:id="1440294791">
      <w:bodyDiv w:val="1"/>
      <w:marLeft w:val="0"/>
      <w:marRight w:val="0"/>
      <w:marTop w:val="0"/>
      <w:marBottom w:val="0"/>
      <w:divBdr>
        <w:top w:val="none" w:sz="0" w:space="0" w:color="auto"/>
        <w:left w:val="none" w:sz="0" w:space="0" w:color="auto"/>
        <w:bottom w:val="none" w:sz="0" w:space="0" w:color="auto"/>
        <w:right w:val="none" w:sz="0" w:space="0" w:color="auto"/>
      </w:divBdr>
    </w:div>
    <w:div w:id="1452170938">
      <w:bodyDiv w:val="1"/>
      <w:marLeft w:val="0"/>
      <w:marRight w:val="0"/>
      <w:marTop w:val="0"/>
      <w:marBottom w:val="0"/>
      <w:divBdr>
        <w:top w:val="none" w:sz="0" w:space="0" w:color="auto"/>
        <w:left w:val="none" w:sz="0" w:space="0" w:color="auto"/>
        <w:bottom w:val="none" w:sz="0" w:space="0" w:color="auto"/>
        <w:right w:val="none" w:sz="0" w:space="0" w:color="auto"/>
      </w:divBdr>
    </w:div>
    <w:div w:id="1456631430">
      <w:bodyDiv w:val="1"/>
      <w:marLeft w:val="0"/>
      <w:marRight w:val="0"/>
      <w:marTop w:val="0"/>
      <w:marBottom w:val="0"/>
      <w:divBdr>
        <w:top w:val="none" w:sz="0" w:space="0" w:color="auto"/>
        <w:left w:val="none" w:sz="0" w:space="0" w:color="auto"/>
        <w:bottom w:val="none" w:sz="0" w:space="0" w:color="auto"/>
        <w:right w:val="none" w:sz="0" w:space="0" w:color="auto"/>
      </w:divBdr>
    </w:div>
    <w:div w:id="1463886032">
      <w:bodyDiv w:val="1"/>
      <w:marLeft w:val="0"/>
      <w:marRight w:val="0"/>
      <w:marTop w:val="0"/>
      <w:marBottom w:val="0"/>
      <w:divBdr>
        <w:top w:val="none" w:sz="0" w:space="0" w:color="auto"/>
        <w:left w:val="none" w:sz="0" w:space="0" w:color="auto"/>
        <w:bottom w:val="none" w:sz="0" w:space="0" w:color="auto"/>
        <w:right w:val="none" w:sz="0" w:space="0" w:color="auto"/>
      </w:divBdr>
    </w:div>
    <w:div w:id="1469513958">
      <w:bodyDiv w:val="1"/>
      <w:marLeft w:val="0"/>
      <w:marRight w:val="0"/>
      <w:marTop w:val="0"/>
      <w:marBottom w:val="0"/>
      <w:divBdr>
        <w:top w:val="none" w:sz="0" w:space="0" w:color="auto"/>
        <w:left w:val="none" w:sz="0" w:space="0" w:color="auto"/>
        <w:bottom w:val="none" w:sz="0" w:space="0" w:color="auto"/>
        <w:right w:val="none" w:sz="0" w:space="0" w:color="auto"/>
      </w:divBdr>
    </w:div>
    <w:div w:id="1498351300">
      <w:bodyDiv w:val="1"/>
      <w:marLeft w:val="0"/>
      <w:marRight w:val="0"/>
      <w:marTop w:val="0"/>
      <w:marBottom w:val="0"/>
      <w:divBdr>
        <w:top w:val="none" w:sz="0" w:space="0" w:color="auto"/>
        <w:left w:val="none" w:sz="0" w:space="0" w:color="auto"/>
        <w:bottom w:val="none" w:sz="0" w:space="0" w:color="auto"/>
        <w:right w:val="none" w:sz="0" w:space="0" w:color="auto"/>
      </w:divBdr>
    </w:div>
    <w:div w:id="1501919614">
      <w:bodyDiv w:val="1"/>
      <w:marLeft w:val="0"/>
      <w:marRight w:val="0"/>
      <w:marTop w:val="0"/>
      <w:marBottom w:val="0"/>
      <w:divBdr>
        <w:top w:val="none" w:sz="0" w:space="0" w:color="auto"/>
        <w:left w:val="none" w:sz="0" w:space="0" w:color="auto"/>
        <w:bottom w:val="none" w:sz="0" w:space="0" w:color="auto"/>
        <w:right w:val="none" w:sz="0" w:space="0" w:color="auto"/>
      </w:divBdr>
    </w:div>
    <w:div w:id="1571384405">
      <w:bodyDiv w:val="1"/>
      <w:marLeft w:val="0"/>
      <w:marRight w:val="0"/>
      <w:marTop w:val="0"/>
      <w:marBottom w:val="0"/>
      <w:divBdr>
        <w:top w:val="none" w:sz="0" w:space="0" w:color="auto"/>
        <w:left w:val="none" w:sz="0" w:space="0" w:color="auto"/>
        <w:bottom w:val="none" w:sz="0" w:space="0" w:color="auto"/>
        <w:right w:val="none" w:sz="0" w:space="0" w:color="auto"/>
      </w:divBdr>
    </w:div>
    <w:div w:id="1633825786">
      <w:bodyDiv w:val="1"/>
      <w:marLeft w:val="0"/>
      <w:marRight w:val="0"/>
      <w:marTop w:val="0"/>
      <w:marBottom w:val="0"/>
      <w:divBdr>
        <w:top w:val="none" w:sz="0" w:space="0" w:color="auto"/>
        <w:left w:val="none" w:sz="0" w:space="0" w:color="auto"/>
        <w:bottom w:val="none" w:sz="0" w:space="0" w:color="auto"/>
        <w:right w:val="none" w:sz="0" w:space="0" w:color="auto"/>
      </w:divBdr>
    </w:div>
    <w:div w:id="1680695285">
      <w:bodyDiv w:val="1"/>
      <w:marLeft w:val="0"/>
      <w:marRight w:val="0"/>
      <w:marTop w:val="0"/>
      <w:marBottom w:val="0"/>
      <w:divBdr>
        <w:top w:val="none" w:sz="0" w:space="0" w:color="auto"/>
        <w:left w:val="none" w:sz="0" w:space="0" w:color="auto"/>
        <w:bottom w:val="none" w:sz="0" w:space="0" w:color="auto"/>
        <w:right w:val="none" w:sz="0" w:space="0" w:color="auto"/>
      </w:divBdr>
    </w:div>
    <w:div w:id="1683119832">
      <w:bodyDiv w:val="1"/>
      <w:marLeft w:val="0"/>
      <w:marRight w:val="0"/>
      <w:marTop w:val="0"/>
      <w:marBottom w:val="0"/>
      <w:divBdr>
        <w:top w:val="none" w:sz="0" w:space="0" w:color="auto"/>
        <w:left w:val="none" w:sz="0" w:space="0" w:color="auto"/>
        <w:bottom w:val="none" w:sz="0" w:space="0" w:color="auto"/>
        <w:right w:val="none" w:sz="0" w:space="0" w:color="auto"/>
      </w:divBdr>
      <w:divsChild>
        <w:div w:id="2012246717">
          <w:marLeft w:val="0"/>
          <w:marRight w:val="0"/>
          <w:marTop w:val="0"/>
          <w:marBottom w:val="0"/>
          <w:divBdr>
            <w:top w:val="none" w:sz="0" w:space="0" w:color="auto"/>
            <w:left w:val="none" w:sz="0" w:space="0" w:color="auto"/>
            <w:bottom w:val="none" w:sz="0" w:space="0" w:color="auto"/>
            <w:right w:val="none" w:sz="0" w:space="0" w:color="auto"/>
          </w:divBdr>
          <w:divsChild>
            <w:div w:id="217327565">
              <w:marLeft w:val="0"/>
              <w:marRight w:val="0"/>
              <w:marTop w:val="0"/>
              <w:marBottom w:val="0"/>
              <w:divBdr>
                <w:top w:val="none" w:sz="0" w:space="0" w:color="auto"/>
                <w:left w:val="none" w:sz="0" w:space="0" w:color="auto"/>
                <w:bottom w:val="none" w:sz="0" w:space="0" w:color="auto"/>
                <w:right w:val="none" w:sz="0" w:space="0" w:color="auto"/>
              </w:divBdr>
              <w:divsChild>
                <w:div w:id="1507358632">
                  <w:marLeft w:val="0"/>
                  <w:marRight w:val="0"/>
                  <w:marTop w:val="0"/>
                  <w:marBottom w:val="0"/>
                  <w:divBdr>
                    <w:top w:val="none" w:sz="0" w:space="0" w:color="auto"/>
                    <w:left w:val="none" w:sz="0" w:space="0" w:color="auto"/>
                    <w:bottom w:val="none" w:sz="0" w:space="0" w:color="auto"/>
                    <w:right w:val="none" w:sz="0" w:space="0" w:color="auto"/>
                  </w:divBdr>
                  <w:divsChild>
                    <w:div w:id="21304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557462">
      <w:bodyDiv w:val="1"/>
      <w:marLeft w:val="0"/>
      <w:marRight w:val="0"/>
      <w:marTop w:val="0"/>
      <w:marBottom w:val="0"/>
      <w:divBdr>
        <w:top w:val="none" w:sz="0" w:space="0" w:color="auto"/>
        <w:left w:val="none" w:sz="0" w:space="0" w:color="auto"/>
        <w:bottom w:val="none" w:sz="0" w:space="0" w:color="auto"/>
        <w:right w:val="none" w:sz="0" w:space="0" w:color="auto"/>
      </w:divBdr>
      <w:divsChild>
        <w:div w:id="172309850">
          <w:marLeft w:val="0"/>
          <w:marRight w:val="0"/>
          <w:marTop w:val="0"/>
          <w:marBottom w:val="0"/>
          <w:divBdr>
            <w:top w:val="none" w:sz="0" w:space="0" w:color="auto"/>
            <w:left w:val="none" w:sz="0" w:space="0" w:color="auto"/>
            <w:bottom w:val="none" w:sz="0" w:space="0" w:color="auto"/>
            <w:right w:val="none" w:sz="0" w:space="0" w:color="auto"/>
          </w:divBdr>
        </w:div>
        <w:div w:id="203905591">
          <w:marLeft w:val="0"/>
          <w:marRight w:val="0"/>
          <w:marTop w:val="0"/>
          <w:marBottom w:val="0"/>
          <w:divBdr>
            <w:top w:val="none" w:sz="0" w:space="0" w:color="auto"/>
            <w:left w:val="none" w:sz="0" w:space="0" w:color="auto"/>
            <w:bottom w:val="none" w:sz="0" w:space="0" w:color="auto"/>
            <w:right w:val="none" w:sz="0" w:space="0" w:color="auto"/>
          </w:divBdr>
        </w:div>
        <w:div w:id="205802015">
          <w:marLeft w:val="0"/>
          <w:marRight w:val="0"/>
          <w:marTop w:val="0"/>
          <w:marBottom w:val="0"/>
          <w:divBdr>
            <w:top w:val="none" w:sz="0" w:space="0" w:color="auto"/>
            <w:left w:val="none" w:sz="0" w:space="0" w:color="auto"/>
            <w:bottom w:val="none" w:sz="0" w:space="0" w:color="auto"/>
            <w:right w:val="none" w:sz="0" w:space="0" w:color="auto"/>
          </w:divBdr>
        </w:div>
        <w:div w:id="332798912">
          <w:marLeft w:val="0"/>
          <w:marRight w:val="0"/>
          <w:marTop w:val="0"/>
          <w:marBottom w:val="0"/>
          <w:divBdr>
            <w:top w:val="none" w:sz="0" w:space="0" w:color="auto"/>
            <w:left w:val="none" w:sz="0" w:space="0" w:color="auto"/>
            <w:bottom w:val="none" w:sz="0" w:space="0" w:color="auto"/>
            <w:right w:val="none" w:sz="0" w:space="0" w:color="auto"/>
          </w:divBdr>
        </w:div>
        <w:div w:id="383336595">
          <w:marLeft w:val="0"/>
          <w:marRight w:val="0"/>
          <w:marTop w:val="0"/>
          <w:marBottom w:val="0"/>
          <w:divBdr>
            <w:top w:val="none" w:sz="0" w:space="0" w:color="auto"/>
            <w:left w:val="none" w:sz="0" w:space="0" w:color="auto"/>
            <w:bottom w:val="none" w:sz="0" w:space="0" w:color="auto"/>
            <w:right w:val="none" w:sz="0" w:space="0" w:color="auto"/>
          </w:divBdr>
        </w:div>
        <w:div w:id="588655308">
          <w:marLeft w:val="0"/>
          <w:marRight w:val="0"/>
          <w:marTop w:val="0"/>
          <w:marBottom w:val="0"/>
          <w:divBdr>
            <w:top w:val="none" w:sz="0" w:space="0" w:color="auto"/>
            <w:left w:val="none" w:sz="0" w:space="0" w:color="auto"/>
            <w:bottom w:val="none" w:sz="0" w:space="0" w:color="auto"/>
            <w:right w:val="none" w:sz="0" w:space="0" w:color="auto"/>
          </w:divBdr>
        </w:div>
        <w:div w:id="597522864">
          <w:marLeft w:val="0"/>
          <w:marRight w:val="0"/>
          <w:marTop w:val="0"/>
          <w:marBottom w:val="0"/>
          <w:divBdr>
            <w:top w:val="none" w:sz="0" w:space="0" w:color="auto"/>
            <w:left w:val="none" w:sz="0" w:space="0" w:color="auto"/>
            <w:bottom w:val="none" w:sz="0" w:space="0" w:color="auto"/>
            <w:right w:val="none" w:sz="0" w:space="0" w:color="auto"/>
          </w:divBdr>
          <w:divsChild>
            <w:div w:id="1440568477">
              <w:marLeft w:val="0"/>
              <w:marRight w:val="0"/>
              <w:marTop w:val="0"/>
              <w:marBottom w:val="0"/>
              <w:divBdr>
                <w:top w:val="none" w:sz="0" w:space="0" w:color="auto"/>
                <w:left w:val="none" w:sz="0" w:space="0" w:color="auto"/>
                <w:bottom w:val="none" w:sz="0" w:space="0" w:color="auto"/>
                <w:right w:val="none" w:sz="0" w:space="0" w:color="auto"/>
              </w:divBdr>
            </w:div>
            <w:div w:id="1811940255">
              <w:marLeft w:val="0"/>
              <w:marRight w:val="0"/>
              <w:marTop w:val="0"/>
              <w:marBottom w:val="0"/>
              <w:divBdr>
                <w:top w:val="none" w:sz="0" w:space="0" w:color="auto"/>
                <w:left w:val="none" w:sz="0" w:space="0" w:color="auto"/>
                <w:bottom w:val="none" w:sz="0" w:space="0" w:color="auto"/>
                <w:right w:val="none" w:sz="0" w:space="0" w:color="auto"/>
              </w:divBdr>
            </w:div>
            <w:div w:id="2034837826">
              <w:marLeft w:val="0"/>
              <w:marRight w:val="0"/>
              <w:marTop w:val="0"/>
              <w:marBottom w:val="0"/>
              <w:divBdr>
                <w:top w:val="none" w:sz="0" w:space="0" w:color="auto"/>
                <w:left w:val="none" w:sz="0" w:space="0" w:color="auto"/>
                <w:bottom w:val="none" w:sz="0" w:space="0" w:color="auto"/>
                <w:right w:val="none" w:sz="0" w:space="0" w:color="auto"/>
              </w:divBdr>
            </w:div>
          </w:divsChild>
        </w:div>
        <w:div w:id="731081463">
          <w:marLeft w:val="0"/>
          <w:marRight w:val="0"/>
          <w:marTop w:val="0"/>
          <w:marBottom w:val="0"/>
          <w:divBdr>
            <w:top w:val="none" w:sz="0" w:space="0" w:color="auto"/>
            <w:left w:val="none" w:sz="0" w:space="0" w:color="auto"/>
            <w:bottom w:val="none" w:sz="0" w:space="0" w:color="auto"/>
            <w:right w:val="none" w:sz="0" w:space="0" w:color="auto"/>
          </w:divBdr>
          <w:divsChild>
            <w:div w:id="89401458">
              <w:marLeft w:val="0"/>
              <w:marRight w:val="0"/>
              <w:marTop w:val="0"/>
              <w:marBottom w:val="0"/>
              <w:divBdr>
                <w:top w:val="none" w:sz="0" w:space="0" w:color="auto"/>
                <w:left w:val="none" w:sz="0" w:space="0" w:color="auto"/>
                <w:bottom w:val="none" w:sz="0" w:space="0" w:color="auto"/>
                <w:right w:val="none" w:sz="0" w:space="0" w:color="auto"/>
              </w:divBdr>
            </w:div>
            <w:div w:id="554001406">
              <w:marLeft w:val="0"/>
              <w:marRight w:val="0"/>
              <w:marTop w:val="0"/>
              <w:marBottom w:val="0"/>
              <w:divBdr>
                <w:top w:val="none" w:sz="0" w:space="0" w:color="auto"/>
                <w:left w:val="none" w:sz="0" w:space="0" w:color="auto"/>
                <w:bottom w:val="none" w:sz="0" w:space="0" w:color="auto"/>
                <w:right w:val="none" w:sz="0" w:space="0" w:color="auto"/>
              </w:divBdr>
            </w:div>
            <w:div w:id="657610263">
              <w:marLeft w:val="0"/>
              <w:marRight w:val="0"/>
              <w:marTop w:val="0"/>
              <w:marBottom w:val="0"/>
              <w:divBdr>
                <w:top w:val="none" w:sz="0" w:space="0" w:color="auto"/>
                <w:left w:val="none" w:sz="0" w:space="0" w:color="auto"/>
                <w:bottom w:val="none" w:sz="0" w:space="0" w:color="auto"/>
                <w:right w:val="none" w:sz="0" w:space="0" w:color="auto"/>
              </w:divBdr>
            </w:div>
            <w:div w:id="1180388147">
              <w:marLeft w:val="0"/>
              <w:marRight w:val="0"/>
              <w:marTop w:val="0"/>
              <w:marBottom w:val="0"/>
              <w:divBdr>
                <w:top w:val="none" w:sz="0" w:space="0" w:color="auto"/>
                <w:left w:val="none" w:sz="0" w:space="0" w:color="auto"/>
                <w:bottom w:val="none" w:sz="0" w:space="0" w:color="auto"/>
                <w:right w:val="none" w:sz="0" w:space="0" w:color="auto"/>
              </w:divBdr>
            </w:div>
          </w:divsChild>
        </w:div>
        <w:div w:id="931166909">
          <w:marLeft w:val="0"/>
          <w:marRight w:val="0"/>
          <w:marTop w:val="0"/>
          <w:marBottom w:val="0"/>
          <w:divBdr>
            <w:top w:val="none" w:sz="0" w:space="0" w:color="auto"/>
            <w:left w:val="none" w:sz="0" w:space="0" w:color="auto"/>
            <w:bottom w:val="none" w:sz="0" w:space="0" w:color="auto"/>
            <w:right w:val="none" w:sz="0" w:space="0" w:color="auto"/>
          </w:divBdr>
        </w:div>
        <w:div w:id="940649271">
          <w:marLeft w:val="0"/>
          <w:marRight w:val="0"/>
          <w:marTop w:val="0"/>
          <w:marBottom w:val="0"/>
          <w:divBdr>
            <w:top w:val="none" w:sz="0" w:space="0" w:color="auto"/>
            <w:left w:val="none" w:sz="0" w:space="0" w:color="auto"/>
            <w:bottom w:val="none" w:sz="0" w:space="0" w:color="auto"/>
            <w:right w:val="none" w:sz="0" w:space="0" w:color="auto"/>
          </w:divBdr>
        </w:div>
        <w:div w:id="1050034948">
          <w:marLeft w:val="0"/>
          <w:marRight w:val="0"/>
          <w:marTop w:val="0"/>
          <w:marBottom w:val="0"/>
          <w:divBdr>
            <w:top w:val="none" w:sz="0" w:space="0" w:color="auto"/>
            <w:left w:val="none" w:sz="0" w:space="0" w:color="auto"/>
            <w:bottom w:val="none" w:sz="0" w:space="0" w:color="auto"/>
            <w:right w:val="none" w:sz="0" w:space="0" w:color="auto"/>
          </w:divBdr>
        </w:div>
        <w:div w:id="1285773808">
          <w:marLeft w:val="0"/>
          <w:marRight w:val="0"/>
          <w:marTop w:val="0"/>
          <w:marBottom w:val="0"/>
          <w:divBdr>
            <w:top w:val="none" w:sz="0" w:space="0" w:color="auto"/>
            <w:left w:val="none" w:sz="0" w:space="0" w:color="auto"/>
            <w:bottom w:val="none" w:sz="0" w:space="0" w:color="auto"/>
            <w:right w:val="none" w:sz="0" w:space="0" w:color="auto"/>
          </w:divBdr>
        </w:div>
        <w:div w:id="1408069438">
          <w:marLeft w:val="0"/>
          <w:marRight w:val="0"/>
          <w:marTop w:val="0"/>
          <w:marBottom w:val="0"/>
          <w:divBdr>
            <w:top w:val="none" w:sz="0" w:space="0" w:color="auto"/>
            <w:left w:val="none" w:sz="0" w:space="0" w:color="auto"/>
            <w:bottom w:val="none" w:sz="0" w:space="0" w:color="auto"/>
            <w:right w:val="none" w:sz="0" w:space="0" w:color="auto"/>
          </w:divBdr>
          <w:divsChild>
            <w:div w:id="1854025110">
              <w:marLeft w:val="0"/>
              <w:marRight w:val="0"/>
              <w:marTop w:val="0"/>
              <w:marBottom w:val="0"/>
              <w:divBdr>
                <w:top w:val="none" w:sz="0" w:space="0" w:color="auto"/>
                <w:left w:val="none" w:sz="0" w:space="0" w:color="auto"/>
                <w:bottom w:val="none" w:sz="0" w:space="0" w:color="auto"/>
                <w:right w:val="none" w:sz="0" w:space="0" w:color="auto"/>
              </w:divBdr>
            </w:div>
            <w:div w:id="1863203657">
              <w:marLeft w:val="0"/>
              <w:marRight w:val="0"/>
              <w:marTop w:val="0"/>
              <w:marBottom w:val="0"/>
              <w:divBdr>
                <w:top w:val="none" w:sz="0" w:space="0" w:color="auto"/>
                <w:left w:val="none" w:sz="0" w:space="0" w:color="auto"/>
                <w:bottom w:val="none" w:sz="0" w:space="0" w:color="auto"/>
                <w:right w:val="none" w:sz="0" w:space="0" w:color="auto"/>
              </w:divBdr>
            </w:div>
            <w:div w:id="2007589780">
              <w:marLeft w:val="0"/>
              <w:marRight w:val="0"/>
              <w:marTop w:val="0"/>
              <w:marBottom w:val="0"/>
              <w:divBdr>
                <w:top w:val="none" w:sz="0" w:space="0" w:color="auto"/>
                <w:left w:val="none" w:sz="0" w:space="0" w:color="auto"/>
                <w:bottom w:val="none" w:sz="0" w:space="0" w:color="auto"/>
                <w:right w:val="none" w:sz="0" w:space="0" w:color="auto"/>
              </w:divBdr>
            </w:div>
          </w:divsChild>
        </w:div>
        <w:div w:id="1489781892">
          <w:marLeft w:val="0"/>
          <w:marRight w:val="0"/>
          <w:marTop w:val="0"/>
          <w:marBottom w:val="0"/>
          <w:divBdr>
            <w:top w:val="none" w:sz="0" w:space="0" w:color="auto"/>
            <w:left w:val="none" w:sz="0" w:space="0" w:color="auto"/>
            <w:bottom w:val="none" w:sz="0" w:space="0" w:color="auto"/>
            <w:right w:val="none" w:sz="0" w:space="0" w:color="auto"/>
          </w:divBdr>
        </w:div>
        <w:div w:id="1548369604">
          <w:marLeft w:val="0"/>
          <w:marRight w:val="0"/>
          <w:marTop w:val="0"/>
          <w:marBottom w:val="0"/>
          <w:divBdr>
            <w:top w:val="none" w:sz="0" w:space="0" w:color="auto"/>
            <w:left w:val="none" w:sz="0" w:space="0" w:color="auto"/>
            <w:bottom w:val="none" w:sz="0" w:space="0" w:color="auto"/>
            <w:right w:val="none" w:sz="0" w:space="0" w:color="auto"/>
          </w:divBdr>
          <w:divsChild>
            <w:div w:id="1105462387">
              <w:marLeft w:val="0"/>
              <w:marRight w:val="0"/>
              <w:marTop w:val="0"/>
              <w:marBottom w:val="0"/>
              <w:divBdr>
                <w:top w:val="none" w:sz="0" w:space="0" w:color="auto"/>
                <w:left w:val="none" w:sz="0" w:space="0" w:color="auto"/>
                <w:bottom w:val="none" w:sz="0" w:space="0" w:color="auto"/>
                <w:right w:val="none" w:sz="0" w:space="0" w:color="auto"/>
              </w:divBdr>
            </w:div>
            <w:div w:id="1253511525">
              <w:marLeft w:val="0"/>
              <w:marRight w:val="0"/>
              <w:marTop w:val="0"/>
              <w:marBottom w:val="0"/>
              <w:divBdr>
                <w:top w:val="none" w:sz="0" w:space="0" w:color="auto"/>
                <w:left w:val="none" w:sz="0" w:space="0" w:color="auto"/>
                <w:bottom w:val="none" w:sz="0" w:space="0" w:color="auto"/>
                <w:right w:val="none" w:sz="0" w:space="0" w:color="auto"/>
              </w:divBdr>
            </w:div>
            <w:div w:id="1732460024">
              <w:marLeft w:val="0"/>
              <w:marRight w:val="0"/>
              <w:marTop w:val="0"/>
              <w:marBottom w:val="0"/>
              <w:divBdr>
                <w:top w:val="none" w:sz="0" w:space="0" w:color="auto"/>
                <w:left w:val="none" w:sz="0" w:space="0" w:color="auto"/>
                <w:bottom w:val="none" w:sz="0" w:space="0" w:color="auto"/>
                <w:right w:val="none" w:sz="0" w:space="0" w:color="auto"/>
              </w:divBdr>
            </w:div>
            <w:div w:id="2017151143">
              <w:marLeft w:val="0"/>
              <w:marRight w:val="0"/>
              <w:marTop w:val="0"/>
              <w:marBottom w:val="0"/>
              <w:divBdr>
                <w:top w:val="none" w:sz="0" w:space="0" w:color="auto"/>
                <w:left w:val="none" w:sz="0" w:space="0" w:color="auto"/>
                <w:bottom w:val="none" w:sz="0" w:space="0" w:color="auto"/>
                <w:right w:val="none" w:sz="0" w:space="0" w:color="auto"/>
              </w:divBdr>
            </w:div>
          </w:divsChild>
        </w:div>
        <w:div w:id="1678266634">
          <w:marLeft w:val="0"/>
          <w:marRight w:val="0"/>
          <w:marTop w:val="0"/>
          <w:marBottom w:val="0"/>
          <w:divBdr>
            <w:top w:val="none" w:sz="0" w:space="0" w:color="auto"/>
            <w:left w:val="none" w:sz="0" w:space="0" w:color="auto"/>
            <w:bottom w:val="none" w:sz="0" w:space="0" w:color="auto"/>
            <w:right w:val="none" w:sz="0" w:space="0" w:color="auto"/>
          </w:divBdr>
        </w:div>
        <w:div w:id="1701928519">
          <w:marLeft w:val="0"/>
          <w:marRight w:val="0"/>
          <w:marTop w:val="0"/>
          <w:marBottom w:val="0"/>
          <w:divBdr>
            <w:top w:val="none" w:sz="0" w:space="0" w:color="auto"/>
            <w:left w:val="none" w:sz="0" w:space="0" w:color="auto"/>
            <w:bottom w:val="none" w:sz="0" w:space="0" w:color="auto"/>
            <w:right w:val="none" w:sz="0" w:space="0" w:color="auto"/>
          </w:divBdr>
        </w:div>
        <w:div w:id="1976450876">
          <w:marLeft w:val="0"/>
          <w:marRight w:val="0"/>
          <w:marTop w:val="0"/>
          <w:marBottom w:val="0"/>
          <w:divBdr>
            <w:top w:val="none" w:sz="0" w:space="0" w:color="auto"/>
            <w:left w:val="none" w:sz="0" w:space="0" w:color="auto"/>
            <w:bottom w:val="none" w:sz="0" w:space="0" w:color="auto"/>
            <w:right w:val="none" w:sz="0" w:space="0" w:color="auto"/>
          </w:divBdr>
        </w:div>
        <w:div w:id="2030333094">
          <w:marLeft w:val="0"/>
          <w:marRight w:val="0"/>
          <w:marTop w:val="0"/>
          <w:marBottom w:val="0"/>
          <w:divBdr>
            <w:top w:val="none" w:sz="0" w:space="0" w:color="auto"/>
            <w:left w:val="none" w:sz="0" w:space="0" w:color="auto"/>
            <w:bottom w:val="none" w:sz="0" w:space="0" w:color="auto"/>
            <w:right w:val="none" w:sz="0" w:space="0" w:color="auto"/>
          </w:divBdr>
        </w:div>
        <w:div w:id="2123377285">
          <w:marLeft w:val="0"/>
          <w:marRight w:val="0"/>
          <w:marTop w:val="0"/>
          <w:marBottom w:val="0"/>
          <w:divBdr>
            <w:top w:val="none" w:sz="0" w:space="0" w:color="auto"/>
            <w:left w:val="none" w:sz="0" w:space="0" w:color="auto"/>
            <w:bottom w:val="none" w:sz="0" w:space="0" w:color="auto"/>
            <w:right w:val="none" w:sz="0" w:space="0" w:color="auto"/>
          </w:divBdr>
        </w:div>
        <w:div w:id="2140609330">
          <w:marLeft w:val="0"/>
          <w:marRight w:val="0"/>
          <w:marTop w:val="0"/>
          <w:marBottom w:val="0"/>
          <w:divBdr>
            <w:top w:val="none" w:sz="0" w:space="0" w:color="auto"/>
            <w:left w:val="none" w:sz="0" w:space="0" w:color="auto"/>
            <w:bottom w:val="none" w:sz="0" w:space="0" w:color="auto"/>
            <w:right w:val="none" w:sz="0" w:space="0" w:color="auto"/>
          </w:divBdr>
        </w:div>
      </w:divsChild>
    </w:div>
    <w:div w:id="1889564645">
      <w:bodyDiv w:val="1"/>
      <w:marLeft w:val="0"/>
      <w:marRight w:val="0"/>
      <w:marTop w:val="0"/>
      <w:marBottom w:val="0"/>
      <w:divBdr>
        <w:top w:val="none" w:sz="0" w:space="0" w:color="auto"/>
        <w:left w:val="none" w:sz="0" w:space="0" w:color="auto"/>
        <w:bottom w:val="none" w:sz="0" w:space="0" w:color="auto"/>
        <w:right w:val="none" w:sz="0" w:space="0" w:color="auto"/>
      </w:divBdr>
    </w:div>
    <w:div w:id="1889952359">
      <w:bodyDiv w:val="1"/>
      <w:marLeft w:val="0"/>
      <w:marRight w:val="0"/>
      <w:marTop w:val="0"/>
      <w:marBottom w:val="0"/>
      <w:divBdr>
        <w:top w:val="none" w:sz="0" w:space="0" w:color="auto"/>
        <w:left w:val="none" w:sz="0" w:space="0" w:color="auto"/>
        <w:bottom w:val="none" w:sz="0" w:space="0" w:color="auto"/>
        <w:right w:val="none" w:sz="0" w:space="0" w:color="auto"/>
      </w:divBdr>
    </w:div>
    <w:div w:id="1919359393">
      <w:bodyDiv w:val="1"/>
      <w:marLeft w:val="0"/>
      <w:marRight w:val="0"/>
      <w:marTop w:val="0"/>
      <w:marBottom w:val="0"/>
      <w:divBdr>
        <w:top w:val="none" w:sz="0" w:space="0" w:color="auto"/>
        <w:left w:val="none" w:sz="0" w:space="0" w:color="auto"/>
        <w:bottom w:val="none" w:sz="0" w:space="0" w:color="auto"/>
        <w:right w:val="none" w:sz="0" w:space="0" w:color="auto"/>
      </w:divBdr>
    </w:div>
    <w:div w:id="1932619710">
      <w:bodyDiv w:val="1"/>
      <w:marLeft w:val="0"/>
      <w:marRight w:val="0"/>
      <w:marTop w:val="0"/>
      <w:marBottom w:val="0"/>
      <w:divBdr>
        <w:top w:val="none" w:sz="0" w:space="0" w:color="auto"/>
        <w:left w:val="none" w:sz="0" w:space="0" w:color="auto"/>
        <w:bottom w:val="none" w:sz="0" w:space="0" w:color="auto"/>
        <w:right w:val="none" w:sz="0" w:space="0" w:color="auto"/>
      </w:divBdr>
    </w:div>
    <w:div w:id="1952584567">
      <w:bodyDiv w:val="1"/>
      <w:marLeft w:val="0"/>
      <w:marRight w:val="0"/>
      <w:marTop w:val="0"/>
      <w:marBottom w:val="0"/>
      <w:divBdr>
        <w:top w:val="none" w:sz="0" w:space="0" w:color="auto"/>
        <w:left w:val="none" w:sz="0" w:space="0" w:color="auto"/>
        <w:bottom w:val="none" w:sz="0" w:space="0" w:color="auto"/>
        <w:right w:val="none" w:sz="0" w:space="0" w:color="auto"/>
      </w:divBdr>
    </w:div>
    <w:div w:id="1976523889">
      <w:bodyDiv w:val="1"/>
      <w:marLeft w:val="0"/>
      <w:marRight w:val="0"/>
      <w:marTop w:val="0"/>
      <w:marBottom w:val="0"/>
      <w:divBdr>
        <w:top w:val="none" w:sz="0" w:space="0" w:color="auto"/>
        <w:left w:val="none" w:sz="0" w:space="0" w:color="auto"/>
        <w:bottom w:val="none" w:sz="0" w:space="0" w:color="auto"/>
        <w:right w:val="none" w:sz="0" w:space="0" w:color="auto"/>
      </w:divBdr>
    </w:div>
    <w:div w:id="2044018448">
      <w:bodyDiv w:val="1"/>
      <w:marLeft w:val="0"/>
      <w:marRight w:val="0"/>
      <w:marTop w:val="0"/>
      <w:marBottom w:val="0"/>
      <w:divBdr>
        <w:top w:val="none" w:sz="0" w:space="0" w:color="auto"/>
        <w:left w:val="none" w:sz="0" w:space="0" w:color="auto"/>
        <w:bottom w:val="none" w:sz="0" w:space="0" w:color="auto"/>
        <w:right w:val="none" w:sz="0" w:space="0" w:color="auto"/>
      </w:divBdr>
    </w:div>
    <w:div w:id="2048752771">
      <w:bodyDiv w:val="1"/>
      <w:marLeft w:val="0"/>
      <w:marRight w:val="0"/>
      <w:marTop w:val="0"/>
      <w:marBottom w:val="0"/>
      <w:divBdr>
        <w:top w:val="none" w:sz="0" w:space="0" w:color="auto"/>
        <w:left w:val="none" w:sz="0" w:space="0" w:color="auto"/>
        <w:bottom w:val="none" w:sz="0" w:space="0" w:color="auto"/>
        <w:right w:val="none" w:sz="0" w:space="0" w:color="auto"/>
      </w:divBdr>
    </w:div>
    <w:div w:id="2097365295">
      <w:bodyDiv w:val="1"/>
      <w:marLeft w:val="0"/>
      <w:marRight w:val="0"/>
      <w:marTop w:val="0"/>
      <w:marBottom w:val="0"/>
      <w:divBdr>
        <w:top w:val="none" w:sz="0" w:space="0" w:color="auto"/>
        <w:left w:val="none" w:sz="0" w:space="0" w:color="auto"/>
        <w:bottom w:val="none" w:sz="0" w:space="0" w:color="auto"/>
        <w:right w:val="none" w:sz="0" w:space="0" w:color="auto"/>
      </w:divBdr>
    </w:div>
    <w:div w:id="2104716844">
      <w:bodyDiv w:val="1"/>
      <w:marLeft w:val="0"/>
      <w:marRight w:val="0"/>
      <w:marTop w:val="0"/>
      <w:marBottom w:val="0"/>
      <w:divBdr>
        <w:top w:val="none" w:sz="0" w:space="0" w:color="auto"/>
        <w:left w:val="none" w:sz="0" w:space="0" w:color="auto"/>
        <w:bottom w:val="none" w:sz="0" w:space="0" w:color="auto"/>
        <w:right w:val="none" w:sz="0" w:space="0" w:color="auto"/>
      </w:divBdr>
    </w:div>
    <w:div w:id="2120483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1062196865950116" TargetMode="External"/><Relationship Id="rId21" Type="http://schemas.openxmlformats.org/officeDocument/2006/relationships/hyperlink" Target="https://twitter.com/NelsonHavi/status/1879796154449506344" TargetMode="External"/><Relationship Id="rId42" Type="http://schemas.openxmlformats.org/officeDocument/2006/relationships/hyperlink" Target="https://twitter.com/MDNnewss/status/1881734220566888840" TargetMode="External"/><Relationship Id="rId63" Type="http://schemas.openxmlformats.org/officeDocument/2006/relationships/hyperlink" Target="https://twitter.com/pwatchug/status/1881944045204701318" TargetMode="External"/><Relationship Id="rId84" Type="http://schemas.openxmlformats.org/officeDocument/2006/relationships/hyperlink" Target="https://www.pindula.co.zw/2025/02/26/increased-sex-work-activity-in-bulawayos-cbd-unsettles-residents/" TargetMode="External"/><Relationship Id="rId138" Type="http://schemas.openxmlformats.org/officeDocument/2006/relationships/hyperlink" Target="https://www.facebook.com/1115789330552664" TargetMode="External"/><Relationship Id="rId159" Type="http://schemas.openxmlformats.org/officeDocument/2006/relationships/hyperlink" Target="https://x.com/BiancavanWyk16" TargetMode="External"/><Relationship Id="rId170" Type="http://schemas.openxmlformats.org/officeDocument/2006/relationships/hyperlink" Target="https://www.tiktok.com/@justiceinheels_/photo/7483521946345327877" TargetMode="External"/><Relationship Id="rId191" Type="http://schemas.openxmlformats.org/officeDocument/2006/relationships/hyperlink" Target="https://www.facebook.com/profile.php?id=100077792017235" TargetMode="External"/><Relationship Id="rId107" Type="http://schemas.openxmlformats.org/officeDocument/2006/relationships/hyperlink" Target="https://mg.co.za/thought-leader/2025-02-28-trumps-cuts-show-the-need-to-democratise-reproductive-health-funding/" TargetMode="External"/><Relationship Id="rId11" Type="http://schemas.openxmlformats.org/officeDocument/2006/relationships/footnotes" Target="footnotes.xml"/><Relationship Id="rId32" Type="http://schemas.openxmlformats.org/officeDocument/2006/relationships/hyperlink" Target="https://www.facebook.com/womanofskillhub/posts/pfbid0xxPereJsaujEw8iytf5GKDUeTcn2PG1ee8HcL91PV7y4VZhzT9WvFaX5pJDrP5Nnl" TargetMode="External"/><Relationship Id="rId53" Type="http://schemas.openxmlformats.org/officeDocument/2006/relationships/hyperlink" Target="https://www.facebook.com/1154424530028207" TargetMode="External"/><Relationship Id="rId74" Type="http://schemas.openxmlformats.org/officeDocument/2006/relationships/hyperlink" Target="https://www.facebook.com/1068539218649401" TargetMode="External"/><Relationship Id="rId128" Type="http://schemas.openxmlformats.org/officeDocument/2006/relationships/hyperlink" Target="https://twitter.com/WomenWithAMiss1/status/1897917784635388357" TargetMode="External"/><Relationship Id="rId149" Type="http://schemas.openxmlformats.org/officeDocument/2006/relationships/hyperlink" Target="https://www.tiktok.com/@bugisu.intellectu/video/7485434701277138181" TargetMode="External"/><Relationship Id="rId5" Type="http://schemas.openxmlformats.org/officeDocument/2006/relationships/customXml" Target="../customXml/item5.xml"/><Relationship Id="rId95" Type="http://schemas.openxmlformats.org/officeDocument/2006/relationships/hyperlink" Target="https://www.tiktok.com/@josephineanatolio47/video/7477970856774339846" TargetMode="External"/><Relationship Id="rId160" Type="http://schemas.openxmlformats.org/officeDocument/2006/relationships/hyperlink" Target="https://x.com/BiancavanWyk16/status/1905719322066244055" TargetMode="External"/><Relationship Id="rId181" Type="http://schemas.openxmlformats.org/officeDocument/2006/relationships/hyperlink" Target="https://www.facebook.com/TeenageSensitizationOrg/reels/" TargetMode="External"/><Relationship Id="rId22" Type="http://schemas.openxmlformats.org/officeDocument/2006/relationships/hyperlink" Target="https://citizen.digital/news/manhunt-on-after-eight-prisoners-escape-from-wundanyi-prison-n356552" TargetMode="External"/><Relationship Id="rId43" Type="http://schemas.openxmlformats.org/officeDocument/2006/relationships/hyperlink" Target="https://www.facebook.com/1240473014475271" TargetMode="External"/><Relationship Id="rId64" Type="http://schemas.openxmlformats.org/officeDocument/2006/relationships/hyperlink" Target="https://twitter.com/FemmeForteUg/status/1897208274174259702" TargetMode="External"/><Relationship Id="rId118" Type="http://schemas.openxmlformats.org/officeDocument/2006/relationships/hyperlink" Target="https://www.facebook.com/1204167364393922" TargetMode="External"/><Relationship Id="rId139" Type="http://schemas.openxmlformats.org/officeDocument/2006/relationships/hyperlink" Target="https://www.facebook.com/638339181889641" TargetMode="External"/><Relationship Id="rId85" Type="http://schemas.openxmlformats.org/officeDocument/2006/relationships/hyperlink" Target="https://www.heraldonline.co.zw/police-on-domestic-violence-fight/" TargetMode="External"/><Relationship Id="rId150" Type="http://schemas.openxmlformats.org/officeDocument/2006/relationships/hyperlink" Target="https://twitter.com/SaddiqueShaban/status/1892823313216332221" TargetMode="External"/><Relationship Id="rId171" Type="http://schemas.openxmlformats.org/officeDocument/2006/relationships/hyperlink" Target="https://www.facebook.com/permalink.php?story_fbid=pfbid02stWKhH4HkM3zttaqcQy2yzdbgSdvDP42mzHCypaY4MZQXjP58VMpKJYyYqKw9Qu7l&amp;id=100075707293835" TargetMode="External"/><Relationship Id="rId192" Type="http://schemas.openxmlformats.org/officeDocument/2006/relationships/hyperlink" Target="https://www.facebook.com/permalink.php?story_fbid=pfbid02iguVK3RTjWSV5WJpnZXLXJgNZ2D25qAZh5WExDVCHaoo5NLhJr8TpVUxXRMatBuXl&amp;id=100077792017235" TargetMode="External"/><Relationship Id="rId12" Type="http://schemas.openxmlformats.org/officeDocument/2006/relationships/endnotes" Target="endnotes.xml"/><Relationship Id="rId33" Type="http://schemas.openxmlformats.org/officeDocument/2006/relationships/hyperlink" Target="https://www.facebook.com/1683639175626708" TargetMode="External"/><Relationship Id="rId108" Type="http://schemas.openxmlformats.org/officeDocument/2006/relationships/hyperlink" Target="https://www.facebook.com/1019991796824625" TargetMode="External"/><Relationship Id="rId129" Type="http://schemas.openxmlformats.org/officeDocument/2006/relationships/hyperlink" Target="https://www.facebook.com/1209173411213822" TargetMode="External"/><Relationship Id="rId54" Type="http://schemas.openxmlformats.org/officeDocument/2006/relationships/hyperlink" Target="https://www.tiktok.com/@sheymaa_fertility_clinic/video/7467951224197811462" TargetMode="External"/><Relationship Id="rId75" Type="http://schemas.openxmlformats.org/officeDocument/2006/relationships/hyperlink" Target="https://www.facebook.com/961583962816149" TargetMode="External"/><Relationship Id="rId96" Type="http://schemas.openxmlformats.org/officeDocument/2006/relationships/hyperlink" Target="https://www.tiktok.com/@thoughtdigest/video/7477569833563901239" TargetMode="External"/><Relationship Id="rId140" Type="http://schemas.openxmlformats.org/officeDocument/2006/relationships/image" Target="media/image8.jpeg"/><Relationship Id="rId161" Type="http://schemas.openxmlformats.org/officeDocument/2006/relationships/hyperlink" Target="https://x.com/womenforchange5" TargetMode="External"/><Relationship Id="rId182" Type="http://schemas.openxmlformats.org/officeDocument/2006/relationships/hyperlink" Target="https://www.facebook.com/reel/958039339794864" TargetMode="External"/><Relationship Id="rId6" Type="http://schemas.openxmlformats.org/officeDocument/2006/relationships/customXml" Target="../customXml/item6.xml"/><Relationship Id="rId23" Type="http://schemas.openxmlformats.org/officeDocument/2006/relationships/hyperlink" Target="https://twitter.com/NjeriWaMigwi/status/1897307404116877458" TargetMode="External"/><Relationship Id="rId119" Type="http://schemas.openxmlformats.org/officeDocument/2006/relationships/hyperlink" Target="https://twitter.com/KatoSwitch/status/1879950297373852137" TargetMode="External"/><Relationship Id="rId44" Type="http://schemas.openxmlformats.org/officeDocument/2006/relationships/hyperlink" Target="https://www.tiktok.com/@lotuspes/video/7466374418907041030" TargetMode="External"/><Relationship Id="rId65" Type="http://schemas.openxmlformats.org/officeDocument/2006/relationships/hyperlink" Target="https://twitter.com/WomenProbono/status/1896886275623342590" TargetMode="External"/><Relationship Id="rId86" Type="http://schemas.openxmlformats.org/officeDocument/2006/relationships/hyperlink" Target="https://www.facebook.com/653209033735989" TargetMode="External"/><Relationship Id="rId130" Type="http://schemas.openxmlformats.org/officeDocument/2006/relationships/hyperlink" Target="https://twitter.com/AfriYANTanzania/status/1902295108881445117" TargetMode="External"/><Relationship Id="rId151" Type="http://schemas.openxmlformats.org/officeDocument/2006/relationships/hyperlink" Target="https://www.tiktok.com/@dancanmaiche/video/7480689931132669190" TargetMode="External"/><Relationship Id="rId172" Type="http://schemas.openxmlformats.org/officeDocument/2006/relationships/hyperlink" Target="https://www.facebook.com/profile.php?id=100075707293835" TargetMode="External"/><Relationship Id="rId193" Type="http://schemas.openxmlformats.org/officeDocument/2006/relationships/hyperlink" Target="https://reproductiverights.org/policy-brief-srhr-eu/" TargetMode="External"/><Relationship Id="rId13" Type="http://schemas.openxmlformats.org/officeDocument/2006/relationships/hyperlink" Target="https://www.2gether4srhr.org/" TargetMode="External"/><Relationship Id="rId109" Type="http://schemas.openxmlformats.org/officeDocument/2006/relationships/hyperlink" Target="https://www.facebook.com/1036663168485049" TargetMode="External"/><Relationship Id="rId34" Type="http://schemas.openxmlformats.org/officeDocument/2006/relationships/hyperlink" Target="https://www.facebook.com/1208365544009148" TargetMode="External"/><Relationship Id="rId55" Type="http://schemas.openxmlformats.org/officeDocument/2006/relationships/hyperlink" Target="https://www.facebook.com/659026396700422" TargetMode="External"/><Relationship Id="rId76" Type="http://schemas.openxmlformats.org/officeDocument/2006/relationships/hyperlink" Target="https://www.facebook.com/635611062521209" TargetMode="External"/><Relationship Id="rId97" Type="http://schemas.openxmlformats.org/officeDocument/2006/relationships/hyperlink" Target="https://www.facebook.com/946042077687365" TargetMode="External"/><Relationship Id="rId120" Type="http://schemas.openxmlformats.org/officeDocument/2006/relationships/hyperlink" Target="https://www.tiktok.com/@washington2560/video/7460592343666674949" TargetMode="External"/><Relationship Id="rId141" Type="http://schemas.openxmlformats.org/officeDocument/2006/relationships/hyperlink" Target="https://www.tiktok.com/@newsnexussa/video/7475070164506004741" TargetMode="External"/><Relationship Id="rId7" Type="http://schemas.openxmlformats.org/officeDocument/2006/relationships/numbering" Target="numbering.xml"/><Relationship Id="rId162" Type="http://schemas.openxmlformats.org/officeDocument/2006/relationships/hyperlink" Target="https://x.com/womenforchange5/status/1881805758024818782" TargetMode="External"/><Relationship Id="rId183" Type="http://schemas.openxmlformats.org/officeDocument/2006/relationships/hyperlink" Target="https://www.youtube.com/watch?v=iuATsVek_yE" TargetMode="External"/><Relationship Id="rId2" Type="http://schemas.openxmlformats.org/officeDocument/2006/relationships/customXml" Target="../customXml/item2.xml"/><Relationship Id="rId29" Type="http://schemas.openxmlformats.org/officeDocument/2006/relationships/hyperlink" Target="https://www.facebook.com/1057469439748412" TargetMode="External"/><Relationship Id="rId24" Type="http://schemas.openxmlformats.org/officeDocument/2006/relationships/hyperlink" Target="https://www.facebook.com/1429700268443221" TargetMode="External"/><Relationship Id="rId40" Type="http://schemas.openxmlformats.org/officeDocument/2006/relationships/hyperlink" Target="https://www.dailymaverick.co.za/article/2025-02-27-the-axe-has-fallen-usaid-issues-funding-termination-notices-to-key-health-programmes-across-sa/" TargetMode="External"/><Relationship Id="rId45" Type="http://schemas.openxmlformats.org/officeDocument/2006/relationships/hyperlink" Target="https://www.facebook.com/1066254345524031" TargetMode="External"/><Relationship Id="rId66" Type="http://schemas.openxmlformats.org/officeDocument/2006/relationships/hyperlink" Target="https://www.tiktok.com/@jonabellebeauty/video/7476010436387720454" TargetMode="External"/><Relationship Id="rId87" Type="http://schemas.openxmlformats.org/officeDocument/2006/relationships/hyperlink" Target="https://www.facebook.com/1211629104301933" TargetMode="External"/><Relationship Id="rId110" Type="http://schemas.openxmlformats.org/officeDocument/2006/relationships/hyperlink" Target="https://www.facebook.com/493014163814057" TargetMode="External"/><Relationship Id="rId115" Type="http://schemas.openxmlformats.org/officeDocument/2006/relationships/hyperlink" Target="https://www.standardmedia.co.ke/health/health-science/article/2001511912/unsafe-abortions-silent-threat-fueling-maternal-death-crisis" TargetMode="External"/><Relationship Id="rId131" Type="http://schemas.openxmlformats.org/officeDocument/2006/relationships/hyperlink" Target="https://twitter.com/rezam06/status/1902330387772105184" TargetMode="External"/><Relationship Id="rId136" Type="http://schemas.openxmlformats.org/officeDocument/2006/relationships/hyperlink" Target="https://www.tiktok.com/@doctor.wa.wanawake/video/7477911073119603973" TargetMode="External"/><Relationship Id="rId157" Type="http://schemas.openxmlformats.org/officeDocument/2006/relationships/hyperlink" Target="https://citizen.digital/news/makueni-trade-ecm-suspended-over-claim-that-menstruating-women-attract-crocodiles-n356189" TargetMode="External"/><Relationship Id="rId178" Type="http://schemas.openxmlformats.org/officeDocument/2006/relationships/hyperlink" Target="https://www.tiktok.com/@thoughtdigest/video/7477569833563901239" TargetMode="External"/><Relationship Id="rId61" Type="http://schemas.openxmlformats.org/officeDocument/2006/relationships/hyperlink" Target="https://twitter.com/PrudentialUG/status/1901198733393457502" TargetMode="External"/><Relationship Id="rId82" Type="http://schemas.openxmlformats.org/officeDocument/2006/relationships/hyperlink" Target="https://www.facebook.com/1045486967606700" TargetMode="External"/><Relationship Id="rId152" Type="http://schemas.openxmlformats.org/officeDocument/2006/relationships/hyperlink" Target="https://twitter.com/sholard_mancity/status/1903348408087142740" TargetMode="External"/><Relationship Id="rId173" Type="http://schemas.openxmlformats.org/officeDocument/2006/relationships/hyperlink" Target="https://x.com/PrudentialUG/status/1901198733393457502" TargetMode="External"/><Relationship Id="rId194" Type="http://schemas.openxmlformats.org/officeDocument/2006/relationships/hyperlink" Target="https://chrome-extension://efaidnbmnnnibpcajpcglclefindmkaj/https:/donorsdelivering.report/wp-content/uploads/2024/05/DD_Report2024_FINALspreads.pdf" TargetMode="External"/><Relationship Id="rId199" Type="http://schemas.openxmlformats.org/officeDocument/2006/relationships/header" Target="header1.xml"/><Relationship Id="rId203" Type="http://schemas.openxmlformats.org/officeDocument/2006/relationships/theme" Target="theme/theme1.xml"/><Relationship Id="rId19" Type="http://schemas.openxmlformats.org/officeDocument/2006/relationships/hyperlink" Target="https://www.facebook.com/946166510999665" TargetMode="External"/><Relationship Id="rId14" Type="http://schemas.openxmlformats.org/officeDocument/2006/relationships/hyperlink" Target="https://docs.google.com/spreadsheets/d/1GLPkEnodgI70JvavtIVWCiQxkkJ6VaCQ/edit?usp=sharing&amp;ouid=109296434841453463637&amp;rtpof=true&amp;sd=true" TargetMode="External"/><Relationship Id="rId30" Type="http://schemas.openxmlformats.org/officeDocument/2006/relationships/hyperlink" Target="https://www.facebook.com/1080087324142736" TargetMode="External"/><Relationship Id="rId35" Type="http://schemas.openxmlformats.org/officeDocument/2006/relationships/hyperlink" Target="https://www.facebook.com/641730361693868" TargetMode="External"/><Relationship Id="rId56" Type="http://schemas.openxmlformats.org/officeDocument/2006/relationships/hyperlink" Target="https://www.tiktok.com/@mtizi_health_consultant/video/7483150621483257143" TargetMode="External"/><Relationship Id="rId77" Type="http://schemas.openxmlformats.org/officeDocument/2006/relationships/image" Target="media/image5.jpeg"/><Relationship Id="rId100" Type="http://schemas.openxmlformats.org/officeDocument/2006/relationships/image" Target="media/image6.png"/><Relationship Id="rId105" Type="http://schemas.openxmlformats.org/officeDocument/2006/relationships/hyperlink" Target="https://joynews.co.za/da-moves-to-nullify-expropriation-act-trump-turns-up-the-heat-on-anc/" TargetMode="External"/><Relationship Id="rId126" Type="http://schemas.openxmlformats.org/officeDocument/2006/relationships/hyperlink" Target="https://twitter.com/FAWEUganda/status/1887402456260198426" TargetMode="External"/><Relationship Id="rId147" Type="http://schemas.openxmlformats.org/officeDocument/2006/relationships/hyperlink" Target="https://www.facebook.com/1680708939253065" TargetMode="External"/><Relationship Id="rId168" Type="http://schemas.openxmlformats.org/officeDocument/2006/relationships/hyperlink" Target="https://www.tiktok.com/@amakemwiza" TargetMode="External"/><Relationship Id="rId8" Type="http://schemas.openxmlformats.org/officeDocument/2006/relationships/styles" Target="styles.xml"/><Relationship Id="rId51" Type="http://schemas.openxmlformats.org/officeDocument/2006/relationships/hyperlink" Target="https://www.facebook.com/1204741241305088" TargetMode="External"/><Relationship Id="rId72" Type="http://schemas.openxmlformats.org/officeDocument/2006/relationships/hyperlink" Target="https://www.facebook.com/678179141233894" TargetMode="External"/><Relationship Id="rId93" Type="http://schemas.openxmlformats.org/officeDocument/2006/relationships/hyperlink" Target="https://www.facebook.com/641041641825455" TargetMode="External"/><Relationship Id="rId98" Type="http://schemas.openxmlformats.org/officeDocument/2006/relationships/hyperlink" Target="https://www.tiktok.com/@eagleeye2561/video/7460820586319678725" TargetMode="External"/><Relationship Id="rId121" Type="http://schemas.openxmlformats.org/officeDocument/2006/relationships/hyperlink" Target="https://www.facebook.com/580278848228150" TargetMode="External"/><Relationship Id="rId142" Type="http://schemas.openxmlformats.org/officeDocument/2006/relationships/hyperlink" Target="https://twitter.com/MDNnewss/status/1906038320993325256" TargetMode="External"/><Relationship Id="rId163" Type="http://schemas.openxmlformats.org/officeDocument/2006/relationships/hyperlink" Target="https://x.com/NelsonHavi" TargetMode="External"/><Relationship Id="rId184" Type="http://schemas.openxmlformats.org/officeDocument/2006/relationships/hyperlink" Target="https://www.youtube.com/@talkthetalk254" TargetMode="External"/><Relationship Id="rId189" Type="http://schemas.openxmlformats.org/officeDocument/2006/relationships/hyperlink" Target="https://www.tiktok.com/@lotuspes" TargetMode="External"/><Relationship Id="rId3" Type="http://schemas.openxmlformats.org/officeDocument/2006/relationships/customXml" Target="../customXml/item3.xml"/><Relationship Id="rId25" Type="http://schemas.openxmlformats.org/officeDocument/2006/relationships/hyperlink" Target="https://www.facebook.com/1424968298916418" TargetMode="External"/><Relationship Id="rId46" Type="http://schemas.openxmlformats.org/officeDocument/2006/relationships/hyperlink" Target="https://www.facebook.com/1114817320655595" TargetMode="External"/><Relationship Id="rId67" Type="http://schemas.openxmlformats.org/officeDocument/2006/relationships/hyperlink" Target="https://twitter.com/BugembeNelson/status/1883786484911591744" TargetMode="External"/><Relationship Id="rId116" Type="http://schemas.openxmlformats.org/officeDocument/2006/relationships/hyperlink" Target="https://www.youtube.com/watch?v=iuATsVek_yE" TargetMode="External"/><Relationship Id="rId137" Type="http://schemas.openxmlformats.org/officeDocument/2006/relationships/image" Target="media/image7.png"/><Relationship Id="rId158" Type="http://schemas.openxmlformats.org/officeDocument/2006/relationships/hyperlink" Target="https://www.facebook.com/permalink.php?story_fbid=pfbid02iguVK3RTjWSV5WJpnZXLXJgNZ2D25qAZh5WExDVCHaoo5NLhJr8TpVUxXRMatBuXl&amp;id=100077792017235" TargetMode="External"/><Relationship Id="rId20" Type="http://schemas.openxmlformats.org/officeDocument/2006/relationships/image" Target="media/image2.png"/><Relationship Id="rId41" Type="http://schemas.openxmlformats.org/officeDocument/2006/relationships/hyperlink" Target="https://www.facebook.com/1092452569579675" TargetMode="External"/><Relationship Id="rId62" Type="http://schemas.openxmlformats.org/officeDocument/2006/relationships/hyperlink" Target="https://twitter.com/PrudentialUG/status/1896631088879190031" TargetMode="External"/><Relationship Id="rId83" Type="http://schemas.openxmlformats.org/officeDocument/2006/relationships/hyperlink" Target="https://www.facebook.com/646877804392547" TargetMode="External"/><Relationship Id="rId88" Type="http://schemas.openxmlformats.org/officeDocument/2006/relationships/hyperlink" Target="https://www.facebook.com/956812233240813" TargetMode="External"/><Relationship Id="rId111" Type="http://schemas.openxmlformats.org/officeDocument/2006/relationships/hyperlink" Target="https://k24.digital/411/ida-odinga-warns-older-men-preying-on-young-girls-to-step-back" TargetMode="External"/><Relationship Id="rId132" Type="http://schemas.openxmlformats.org/officeDocument/2006/relationships/hyperlink" Target="https://twitter.com/sonnino123/status/1905556694349787269" TargetMode="External"/><Relationship Id="rId153" Type="http://schemas.openxmlformats.org/officeDocument/2006/relationships/hyperlink" Target="https://www.facebook.com/644594021654742" TargetMode="External"/><Relationship Id="rId174" Type="http://schemas.openxmlformats.org/officeDocument/2006/relationships/hyperlink" Target="https://x.com/PrudentialUG" TargetMode="External"/><Relationship Id="rId179" Type="http://schemas.openxmlformats.org/officeDocument/2006/relationships/hyperlink" Target="https://www.tiktok.com/@eagleeye2561" TargetMode="External"/><Relationship Id="rId195" Type="http://schemas.openxmlformats.org/officeDocument/2006/relationships/hyperlink" Target="https://www.unfpa.org/publications/future-sexual-and-reproductive-health-and-rights" TargetMode="External"/><Relationship Id="rId190" Type="http://schemas.openxmlformats.org/officeDocument/2006/relationships/hyperlink" Target="https://www.tiktok.com/@lotuspes/video/7466374418907041030" TargetMode="External"/><Relationship Id="rId204" Type="http://schemas.microsoft.com/office/2019/05/relationships/documenttasks" Target="documenttasks/documenttasks1.xml"/><Relationship Id="rId15" Type="http://schemas.openxmlformats.org/officeDocument/2006/relationships/chart" Target="charts/chart1.xml"/><Relationship Id="rId36" Type="http://schemas.openxmlformats.org/officeDocument/2006/relationships/hyperlink" Target="https://www.facebook.com/938071928484380" TargetMode="External"/><Relationship Id="rId57" Type="http://schemas.openxmlformats.org/officeDocument/2006/relationships/hyperlink" Target="https://www.facebook.com/1033511305474102" TargetMode="External"/><Relationship Id="rId106" Type="http://schemas.openxmlformats.org/officeDocument/2006/relationships/hyperlink" Target="https://www.facebook.com/1036663168485049" TargetMode="External"/><Relationship Id="rId127" Type="http://schemas.openxmlformats.org/officeDocument/2006/relationships/hyperlink" Target="https://www.facebook.com/1042529227907263" TargetMode="External"/><Relationship Id="rId10" Type="http://schemas.openxmlformats.org/officeDocument/2006/relationships/webSettings" Target="webSettings.xml"/><Relationship Id="rId31" Type="http://schemas.openxmlformats.org/officeDocument/2006/relationships/hyperlink" Target="https://www.facebook.com/1250716556419435" TargetMode="External"/><Relationship Id="rId52" Type="http://schemas.openxmlformats.org/officeDocument/2006/relationships/hyperlink" Target="https://citizen.digital/wananchi-reporting/addressing-the-elephant-in-the-room-why-schools-should-not-ignore-sex-education-n358733" TargetMode="External"/><Relationship Id="rId73" Type="http://schemas.openxmlformats.org/officeDocument/2006/relationships/hyperlink" Target="https://www.facebook.com/1080087324142736" TargetMode="External"/><Relationship Id="rId78" Type="http://schemas.openxmlformats.org/officeDocument/2006/relationships/hyperlink" Target="https://www.tiktok.com/@_infradian/video/7463492819332779297" TargetMode="External"/><Relationship Id="rId94" Type="http://schemas.openxmlformats.org/officeDocument/2006/relationships/hyperlink" Target="https://www.facebook.com/962201236021319" TargetMode="External"/><Relationship Id="rId99" Type="http://schemas.openxmlformats.org/officeDocument/2006/relationships/hyperlink" Target="https://k24.digital/411/ida-odinga-warns-older-men-preying-on-young-girls-to-step-back" TargetMode="External"/><Relationship Id="rId101" Type="http://schemas.openxmlformats.org/officeDocument/2006/relationships/hyperlink" Target="https://www.tiktok.com/@thoughtdigest/video/7477569833563901239" TargetMode="External"/><Relationship Id="rId122" Type="http://schemas.openxmlformats.org/officeDocument/2006/relationships/hyperlink" Target="https://twitter.com/cehurduganda/status/1900261906851782668" TargetMode="External"/><Relationship Id="rId143" Type="http://schemas.openxmlformats.org/officeDocument/2006/relationships/hyperlink" Target="https://twitter.com/SABCNews/status/1891739202552987853" TargetMode="External"/><Relationship Id="rId148" Type="http://schemas.openxmlformats.org/officeDocument/2006/relationships/hyperlink" Target="https://twitter.com/KatoSwitch/status/1879950297373852137" TargetMode="External"/><Relationship Id="rId164" Type="http://schemas.openxmlformats.org/officeDocument/2006/relationships/hyperlink" Target="https://x.com/NelsonHavi/status/1879796154449506344" TargetMode="External"/><Relationship Id="rId169" Type="http://schemas.openxmlformats.org/officeDocument/2006/relationships/hyperlink" Target="https://www.tiktok.com/@justiceinheels_/photo/7483521946345327877" TargetMode="External"/><Relationship Id="rId185" Type="http://schemas.openxmlformats.org/officeDocument/2006/relationships/hyperlink" Target="https://www.facebook.com/Remmyofficialpage"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s://www.tiktok.com/@eagleeye2561/video/7460820586319678725" TargetMode="External"/><Relationship Id="rId26" Type="http://schemas.openxmlformats.org/officeDocument/2006/relationships/image" Target="media/image3.jpeg"/><Relationship Id="rId47" Type="http://schemas.openxmlformats.org/officeDocument/2006/relationships/hyperlink" Target="https://www.facebook.com/1195424668610791" TargetMode="External"/><Relationship Id="rId68" Type="http://schemas.openxmlformats.org/officeDocument/2006/relationships/hyperlink" Target="https://www.facebook.com/1052481613586022" TargetMode="External"/><Relationship Id="rId89" Type="http://schemas.openxmlformats.org/officeDocument/2006/relationships/hyperlink" Target="https://www.facebook.com/961686042747984" TargetMode="External"/><Relationship Id="rId112" Type="http://schemas.openxmlformats.org/officeDocument/2006/relationships/hyperlink" Target="https://www.facebook.com/1185489016698539" TargetMode="External"/><Relationship Id="rId133" Type="http://schemas.openxmlformats.org/officeDocument/2006/relationships/hyperlink" Target="https://www.facebook.com/626588899761974" TargetMode="External"/><Relationship Id="rId154" Type="http://schemas.openxmlformats.org/officeDocument/2006/relationships/image" Target="media/image9.png"/><Relationship Id="rId175" Type="http://schemas.openxmlformats.org/officeDocument/2006/relationships/hyperlink" Target="https://x.com/pwatchug" TargetMode="External"/><Relationship Id="rId196" Type="http://schemas.openxmlformats.org/officeDocument/2006/relationships/hyperlink" Target="https://chrome-extension://efaidnbmnnnibpcajpcglclefindmkaj/https:/womendeliver.org/wp-content/uploads/2024/12/Sexual-and-Reproductive-Health-and-Rights-Integral-to-the-Climate-and-Health-Response.pdf" TargetMode="External"/><Relationship Id="rId200" Type="http://schemas.openxmlformats.org/officeDocument/2006/relationships/footer" Target="footer1.xml"/><Relationship Id="rId16" Type="http://schemas.openxmlformats.org/officeDocument/2006/relationships/image" Target="media/image1.png"/><Relationship Id="rId37" Type="http://schemas.openxmlformats.org/officeDocument/2006/relationships/hyperlink" Target="https://www.facebook.com/1042276661265037" TargetMode="External"/><Relationship Id="rId58" Type="http://schemas.openxmlformats.org/officeDocument/2006/relationships/hyperlink" Target="https://www.tiktok.com/@efathatv/video/7475651154047683846" TargetMode="External"/><Relationship Id="rId79" Type="http://schemas.openxmlformats.org/officeDocument/2006/relationships/hyperlink" Target="https://www.facebook.com/677175104848657" TargetMode="External"/><Relationship Id="rId102" Type="http://schemas.openxmlformats.org/officeDocument/2006/relationships/hyperlink" Target="https://www.dispatchlive.co.za/news/2025-01-02-eastern-cape-welcomes-219-new-years-babies-12-year-old-moms-case-reported-to-police/" TargetMode="External"/><Relationship Id="rId123" Type="http://schemas.openxmlformats.org/officeDocument/2006/relationships/hyperlink" Target="https://twitter.com/FAWEUganda/status/1887402456260198426" TargetMode="External"/><Relationship Id="rId144" Type="http://schemas.openxmlformats.org/officeDocument/2006/relationships/hyperlink" Target="https://www.tiktok.com/@philemntungwa/video/7487633893307272453" TargetMode="External"/><Relationship Id="rId90" Type="http://schemas.openxmlformats.org/officeDocument/2006/relationships/hyperlink" Target="https://www.facebook.com/1157386433059733" TargetMode="External"/><Relationship Id="rId165" Type="http://schemas.openxmlformats.org/officeDocument/2006/relationships/hyperlink" Target="https://x.com/NjeriWaMigwi" TargetMode="External"/><Relationship Id="rId186" Type="http://schemas.openxmlformats.org/officeDocument/2006/relationships/hyperlink" Target="https://www.facebook.com/watch/?v=2013330712530489" TargetMode="External"/><Relationship Id="rId27" Type="http://schemas.openxmlformats.org/officeDocument/2006/relationships/hyperlink" Target="https://www.tiktok.com/@amakemwiza/video/7486883829223902470" TargetMode="External"/><Relationship Id="rId48" Type="http://schemas.openxmlformats.org/officeDocument/2006/relationships/hyperlink" Target="https://www.facebook.com/1147628900707770" TargetMode="External"/><Relationship Id="rId69" Type="http://schemas.openxmlformats.org/officeDocument/2006/relationships/hyperlink" Target="https://www.facebook.com/1052485526918964" TargetMode="External"/><Relationship Id="rId113" Type="http://schemas.openxmlformats.org/officeDocument/2006/relationships/hyperlink" Target="https://www.facebook.com/1172988627948578" TargetMode="External"/><Relationship Id="rId134" Type="http://schemas.openxmlformats.org/officeDocument/2006/relationships/hyperlink" Target="https://www.facebook.com/1075040921335053" TargetMode="External"/><Relationship Id="rId80" Type="http://schemas.openxmlformats.org/officeDocument/2006/relationships/hyperlink" Target="https://www.facebook.com/655472050352296" TargetMode="External"/><Relationship Id="rId155" Type="http://schemas.openxmlformats.org/officeDocument/2006/relationships/hyperlink" Target="https://www.tiktok.com/@lotuspes/video/7466374418907041030" TargetMode="External"/><Relationship Id="rId176" Type="http://schemas.openxmlformats.org/officeDocument/2006/relationships/hyperlink" Target="https://x.com/pwatchug/status/1881944045204701318" TargetMode="External"/><Relationship Id="rId197" Type="http://schemas.openxmlformats.org/officeDocument/2006/relationships/hyperlink" Target="https://focus2030.org/Sexual-and-reproductive-health-and-rights-global-overview-and-French-strategy" TargetMode="External"/><Relationship Id="rId201" Type="http://schemas.openxmlformats.org/officeDocument/2006/relationships/header" Target="header2.xml"/><Relationship Id="rId17" Type="http://schemas.openxmlformats.org/officeDocument/2006/relationships/hyperlink" Target="https://www.tiktok.com/@newsnexussa/video/7475070164506004741" TargetMode="External"/><Relationship Id="rId38" Type="http://schemas.openxmlformats.org/officeDocument/2006/relationships/image" Target="media/image4.png"/><Relationship Id="rId59" Type="http://schemas.openxmlformats.org/officeDocument/2006/relationships/hyperlink" Target="https://twitter.com/Jambotv_/status/1884235636330356963" TargetMode="External"/><Relationship Id="rId103" Type="http://schemas.openxmlformats.org/officeDocument/2006/relationships/hyperlink" Target="https://www.primediaplus.com/2025/01/29/gauteng-health-mec-proposes-compulsory-contraceptive-implants-for-schoolgirls-wheres-the-boy-in-all-of-this" TargetMode="External"/><Relationship Id="rId124" Type="http://schemas.openxmlformats.org/officeDocument/2006/relationships/hyperlink" Target="https://twitter.com/WomenProbono/status/1883777249419129326" TargetMode="External"/><Relationship Id="rId70" Type="http://schemas.openxmlformats.org/officeDocument/2006/relationships/hyperlink" Target="https://www.facebook.com/1015370117291280" TargetMode="External"/><Relationship Id="rId91" Type="http://schemas.openxmlformats.org/officeDocument/2006/relationships/hyperlink" Target="https://www.facebook.com/658320050201180" TargetMode="External"/><Relationship Id="rId145" Type="http://schemas.openxmlformats.org/officeDocument/2006/relationships/hyperlink" Target="https://www.facebook.com/999080422323923" TargetMode="External"/><Relationship Id="rId166" Type="http://schemas.openxmlformats.org/officeDocument/2006/relationships/hyperlink" Target="https://x.com/NjeriWaMigwi/status/1897307404116877458" TargetMode="External"/><Relationship Id="rId187" Type="http://schemas.openxmlformats.org/officeDocument/2006/relationships/hyperlink" Target="https://x.com/SaddiqueShaban/status/1892823313216332221" TargetMode="External"/><Relationship Id="rId1" Type="http://schemas.openxmlformats.org/officeDocument/2006/relationships/customXml" Target="../customXml/item1.xml"/><Relationship Id="rId28" Type="http://schemas.openxmlformats.org/officeDocument/2006/relationships/hyperlink" Target="https://www.tiktok.com/@justiceinheels_/video/7483521946345327877" TargetMode="External"/><Relationship Id="rId49" Type="http://schemas.openxmlformats.org/officeDocument/2006/relationships/hyperlink" Target="https://citizen.digital/news/makueni-trade-ecm-suspended-over-claim-that-menstruating-women-attract-crocodiles-n356189" TargetMode="External"/><Relationship Id="rId114" Type="http://schemas.openxmlformats.org/officeDocument/2006/relationships/hyperlink" Target="https://citizen.digital/news/kenyas-education-gap-why-teen-mothers-struggle-to-return-to-school-n358773" TargetMode="External"/><Relationship Id="rId60" Type="http://schemas.openxmlformats.org/officeDocument/2006/relationships/hyperlink" Target="https://twitter.com/sonnino123/status/1905556694349787269" TargetMode="External"/><Relationship Id="rId81" Type="http://schemas.openxmlformats.org/officeDocument/2006/relationships/hyperlink" Target="https://bulawayo24.com/index-id-news-sc-national-byo-250227.html" TargetMode="External"/><Relationship Id="rId135" Type="http://schemas.openxmlformats.org/officeDocument/2006/relationships/hyperlink" Target="https://www.facebook.com/1050933337066562" TargetMode="External"/><Relationship Id="rId156" Type="http://schemas.openxmlformats.org/officeDocument/2006/relationships/hyperlink" Target="https://www.facebook.com/permalink.php?story_fbid=pfbid02pgrCvk1RX7SHpAh2gWFup8J91hTMLt63FjygxnsNt75KRfVJsvfxCLwqAx6MVP5sl&amp;id=100093164316922" TargetMode="External"/><Relationship Id="rId177" Type="http://schemas.openxmlformats.org/officeDocument/2006/relationships/hyperlink" Target="https://www.tiktok.com/@thoughtdigest/" TargetMode="External"/><Relationship Id="rId198" Type="http://schemas.openxmlformats.org/officeDocument/2006/relationships/hyperlink" Target="https://plan-international.org/publications/annual-evidence-snapshots-of-impact-2024/" TargetMode="External"/><Relationship Id="rId202" Type="http://schemas.openxmlformats.org/officeDocument/2006/relationships/fontTable" Target="fontTable.xml"/><Relationship Id="rId18" Type="http://schemas.openxmlformats.org/officeDocument/2006/relationships/hyperlink" Target="https://www.tuko.co.ke/kenya/counties/576781-taita-taveta-puzzle-8-prisoners-escape-wundanyi-prison-cutting-roof/" TargetMode="External"/><Relationship Id="rId39" Type="http://schemas.openxmlformats.org/officeDocument/2006/relationships/hyperlink" Target="https://www.jacarandafm.com/news/news/usaid-suspension-hits-sa-clinics-halt-services/" TargetMode="External"/><Relationship Id="rId50" Type="http://schemas.openxmlformats.org/officeDocument/2006/relationships/hyperlink" Target="https://twitter.com/citizentvkenya/status/1881339508349870321" TargetMode="External"/><Relationship Id="rId104" Type="http://schemas.openxmlformats.org/officeDocument/2006/relationships/hyperlink" Target="https://www.dailymaverick.co.za/article/2025-01-29-gautengs-compulsory-teen-contraception-plan-runs-into-storm-of-opposition/" TargetMode="External"/><Relationship Id="rId125" Type="http://schemas.openxmlformats.org/officeDocument/2006/relationships/hyperlink" Target="https://www.tiktok.com/@rhuganda/video/7475669797603183877" TargetMode="External"/><Relationship Id="rId146" Type="http://schemas.openxmlformats.org/officeDocument/2006/relationships/hyperlink" Target="https://www.facebook.com/1678369649486994" TargetMode="External"/><Relationship Id="rId167" Type="http://schemas.openxmlformats.org/officeDocument/2006/relationships/hyperlink" Target="https://www.tiktok.com/@amakemwiza/video/7486883829223902470" TargetMode="External"/><Relationship Id="rId188" Type="http://schemas.openxmlformats.org/officeDocument/2006/relationships/hyperlink" Target="https://x.com/SaddiqueShaban/status/1892823313216332221" TargetMode="External"/><Relationship Id="rId71" Type="http://schemas.openxmlformats.org/officeDocument/2006/relationships/hyperlink" Target="https://www.facebook.com/948398634058769" TargetMode="External"/><Relationship Id="rId92" Type="http://schemas.openxmlformats.org/officeDocument/2006/relationships/hyperlink" Target="https://www.facebook.com/96220123602131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Adolescent pregnancy</c:v>
                </c:pt>
                <c:pt idx="1">
                  <c:v>Diseases</c:v>
                </c:pt>
                <c:pt idx="2">
                  <c:v>Menstrual health</c:v>
                </c:pt>
                <c:pt idx="3">
                  <c:v>HIV/AIDS</c:v>
                </c:pt>
                <c:pt idx="4">
                  <c:v>Mental health</c:v>
                </c:pt>
                <c:pt idx="5">
                  <c:v>Crime &amp; violence</c:v>
                </c:pt>
              </c:strCache>
            </c:strRef>
          </c:cat>
          <c:val>
            <c:numRef>
              <c:f>Sheet1!$B$2:$B$7</c:f>
              <c:numCache>
                <c:formatCode>0.00%</c:formatCode>
                <c:ptCount val="6"/>
                <c:pt idx="0">
                  <c:v>6.7000000000000004E-2</c:v>
                </c:pt>
                <c:pt idx="1">
                  <c:v>0.108</c:v>
                </c:pt>
                <c:pt idx="2">
                  <c:v>0.13200000000000001</c:v>
                </c:pt>
                <c:pt idx="3">
                  <c:v>0.13900000000000001</c:v>
                </c:pt>
                <c:pt idx="4">
                  <c:v>0.16500000000000001</c:v>
                </c:pt>
                <c:pt idx="5">
                  <c:v>0.38900000000000001</c:v>
                </c:pt>
              </c:numCache>
            </c:numRef>
          </c:val>
          <c:extLst>
            <c:ext xmlns:c16="http://schemas.microsoft.com/office/drawing/2014/chart" uri="{C3380CC4-5D6E-409C-BE32-E72D297353CC}">
              <c16:uniqueId val="{00000000-FBEF-4CE5-B4D1-EA9DD7C5E548}"/>
            </c:ext>
          </c:extLst>
        </c:ser>
        <c:dLbls>
          <c:showLegendKey val="0"/>
          <c:showVal val="0"/>
          <c:showCatName val="0"/>
          <c:showSerName val="0"/>
          <c:showPercent val="0"/>
          <c:showBubbleSize val="0"/>
        </c:dLbls>
        <c:gapWidth val="182"/>
        <c:axId val="1523338991"/>
        <c:axId val="1523339407"/>
      </c:barChart>
      <c:catAx>
        <c:axId val="15233389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3339407"/>
        <c:crosses val="autoZero"/>
        <c:auto val="1"/>
        <c:lblAlgn val="ctr"/>
        <c:lblOffset val="100"/>
        <c:noMultiLvlLbl val="0"/>
      </c:catAx>
      <c:valAx>
        <c:axId val="1523339407"/>
        <c:scaling>
          <c:orientation val="minMax"/>
        </c:scaling>
        <c:delete val="1"/>
        <c:axPos val="b"/>
        <c:numFmt formatCode="0.00%" sourceLinked="1"/>
        <c:majorTickMark val="none"/>
        <c:minorTickMark val="none"/>
        <c:tickLblPos val="nextTo"/>
        <c:crossAx val="1523338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9C474305-2D9A-4AB2-92C4-5EB62036EC73}">
    <t:Anchor>
      <t:Comment id="1445729976"/>
    </t:Anchor>
    <t:History>
      <t:Event id="{6C165265-4715-4E50-A925-9712B95EC514}" time="2023-08-15T21:05:24.201Z">
        <t:Attribution userId="S::hhumayun@unicef.org::c3906840-93d4-4fed-a1e5-d5419805b2a6" userProvider="AD" userName="Harim Humayun"/>
        <t:Anchor>
          <t:Comment id="1445729976"/>
        </t:Anchor>
        <t:Create/>
      </t:Event>
      <t:Event id="{1A01B484-8AF2-481A-9DF1-040D0737BAF1}" time="2023-08-15T21:05:24.201Z">
        <t:Attribution userId="S::hhumayun@unicef.org::c3906840-93d4-4fed-a1e5-d5419805b2a6" userProvider="AD" userName="Harim Humayun"/>
        <t:Anchor>
          <t:Comment id="1445729976"/>
        </t:Anchor>
        <t:Assign userId="S::mssyed@unicef.org::91fd21ef-4cef-40b0-aefa-d9aaf74ac5f6" userProvider="AD" userName="Mahwish Saeed Syed"/>
      </t:Event>
      <t:Event id="{64875146-6346-4EFF-AB1B-93F160843FE0}" time="2023-08-15T21:05:24.201Z">
        <t:Attribution userId="S::hhumayun@unicef.org::c3906840-93d4-4fed-a1e5-d5419805b2a6" userProvider="AD" userName="Harim Humayun"/>
        <t:Anchor>
          <t:Comment id="1445729976"/>
        </t:Anchor>
        <t:SetTitle title="not sure if this is the correct way to term it...if CP colleagues can review please @Mahwish Saeed Sy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ContentStatus xmlns="ca283e0b-db31-4043-a2ef-b80661bf084a" xsi:nil="true"/>
    <h6a71f3e574e4344bc34f3fc9dd20054 xmlns="543fdab8-4319-43ae-8f6d-b0ef3a4d1eb1">
      <Terms xmlns="http://schemas.microsoft.com/office/infopath/2007/PartnerControls"/>
    </h6a71f3e574e4344bc34f3fc9dd20054>
    <IconOverlay xmlns="http://schemas.microsoft.com/sharepoint/v4" xsi:nil="true"/>
    <j048a4f9aaad4a8990a1d5e5f53cb451 xmlns="543fdab8-4319-43ae-8f6d-b0ef3a4d1eb1">
      <Terms xmlns="http://schemas.microsoft.com/office/infopath/2007/PartnerControls"/>
    </j048a4f9aaad4a8990a1d5e5f53cb451>
    <ContentLanguage xmlns="ca283e0b-db31-4043-a2ef-b80661bf084a">English</ContentLanguage>
    <TaxKeywordTaxHTField xmlns="543fdab8-4319-43ae-8f6d-b0ef3a4d1eb1">
      <Terms xmlns="http://schemas.microsoft.com/office/infopath/2007/PartnerControls"/>
    </TaxKeywordTaxHTField>
    <lcf76f155ced4ddcb4097134ff3c332f xmlns="6d318e42-1543-4e0c-9ba4-89d667ca1b75">
      <Terms xmlns="http://schemas.microsoft.com/office/infopath/2007/PartnerControls"/>
    </lcf76f155ced4ddcb4097134ff3c332f>
    <ga975397408f43e4b84ec8e5a598e523 xmlns="543fdab8-4319-43ae-8f6d-b0ef3a4d1eb1">
      <Terms xmlns="http://schemas.microsoft.com/office/infopath/2007/PartnerControls">
        <TermInfo xmlns="http://schemas.microsoft.com/office/infopath/2007/PartnerControls">
          <TermName xmlns="http://schemas.microsoft.com/office/infopath/2007/PartnerControls">ROSA, Nepal-297R</TermName>
          <TermId xmlns="http://schemas.microsoft.com/office/infopath/2007/PartnerControls">1a973b0c-7b52-45ba-9fd8-d09535b0b132</TermId>
        </TermInfo>
      </Terms>
    </ga975397408f43e4b84ec8e5a598e523>
    <j169e817e0ee4eb8974e6fc4a2762909 xmlns="543fdab8-4319-43ae-8f6d-b0ef3a4d1eb1">
      <Terms xmlns="http://schemas.microsoft.com/office/infopath/2007/PartnerControls"/>
    </j169e817e0ee4eb8974e6fc4a2762909>
    <TaxCatchAll xmlns="543fdab8-4319-43ae-8f6d-b0ef3a4d1eb1">
      <Value>6</Value>
    </TaxCatchAll>
    <mda26ace941f4791a7314a339fee829c xmlns="543fdab8-4319-43ae-8f6d-b0ef3a4d1eb1">
      <Terms xmlns="http://schemas.microsoft.com/office/infopath/2007/PartnerControls"/>
    </mda26ace941f4791a7314a339fee829c>
    <_dlc_DocId xmlns="543fdab8-4319-43ae-8f6d-b0ef3a4d1eb1">ZATEDUCEDKXF-659194912-17263</_dlc_DocId>
    <_dlc_DocIdUrl xmlns="543fdab8-4319-43ae-8f6d-b0ef3a4d1eb1">
      <Url>https://unicef.sharepoint.com/sites/SAR-SBC/_layouts/15/DocIdRedir.aspx?ID=ZATEDUCEDKXF-659194912-17263</Url>
      <Description>ZATEDUCEDKXF-659194912-17263</Description>
    </_dlc_DocIdUrl>
    <SharedWithUsers xmlns="543fdab8-4319-43ae-8f6d-b0ef3a4d1eb1">
      <UserInfo>
        <DisplayName>Remy Smida</DisplayName>
        <AccountId>263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36B40306C445684FA92C29E1A63CB511" ma:contentTypeVersion="30" ma:contentTypeDescription="Create a new document." ma:contentTypeScope="" ma:versionID="8b3e75a18d31f639acd2a81d9b503941">
  <xsd:schema xmlns:xsd="http://www.w3.org/2001/XMLSchema" xmlns:xs="http://www.w3.org/2001/XMLSchema" xmlns:p="http://schemas.microsoft.com/office/2006/metadata/properties" xmlns:ns1="http://schemas.microsoft.com/sharepoint/v3" xmlns:ns2="ca283e0b-db31-4043-a2ef-b80661bf084a" xmlns:ns3="543fdab8-4319-43ae-8f6d-b0ef3a4d1eb1" xmlns:ns4="http://schemas.microsoft.com/sharepoint/v4" xmlns:ns5="6d318e42-1543-4e0c-9ba4-89d667ca1b75" targetNamespace="http://schemas.microsoft.com/office/2006/metadata/properties" ma:root="true" ma:fieldsID="dc7316533de135dd4478607f514b285f" ns1:_="" ns2:_="" ns3:_="" ns4:_="" ns5:_="">
    <xsd:import namespace="http://schemas.microsoft.com/sharepoint/v3"/>
    <xsd:import namespace="ca283e0b-db31-4043-a2ef-b80661bf084a"/>
    <xsd:import namespace="543fdab8-4319-43ae-8f6d-b0ef3a4d1eb1"/>
    <xsd:import namespace="http://schemas.microsoft.com/sharepoint/v4"/>
    <xsd:import namespace="6d318e42-1543-4e0c-9ba4-89d667ca1b75"/>
    <xsd:element name="properties">
      <xsd:complexType>
        <xsd:sequence>
          <xsd:element name="documentManagement">
            <xsd:complexType>
              <xsd:all>
                <xsd:element ref="ns2:ContentLanguage" minOccurs="0"/>
                <xsd:element ref="ns2:ContentStatus" minOccurs="0"/>
                <xsd:element ref="ns3:h6a71f3e574e4344bc34f3fc9dd20054" minOccurs="0"/>
                <xsd:element ref="ns3:_dlc_DocId" minOccurs="0"/>
                <xsd:element ref="ns3:_dlc_DocIdUrl" minOccurs="0"/>
                <xsd:element ref="ns3:ga975397408f43e4b84ec8e5a598e523" minOccurs="0"/>
                <xsd:element ref="ns3:_dlc_DocIdPersistId" minOccurs="0"/>
                <xsd:element ref="ns3:mda26ace941f4791a7314a339fee829c" minOccurs="0"/>
                <xsd:element ref="ns3:j169e817e0ee4eb8974e6fc4a2762909" minOccurs="0"/>
                <xsd:element ref="ns3:TaxCatchAll" minOccurs="0"/>
                <xsd:element ref="ns3:j048a4f9aaad4a8990a1d5e5f53cb451" minOccurs="0"/>
                <xsd:element ref="ns3:TaxCatchAllLabel" minOccurs="0"/>
                <xsd:element ref="ns3:TaxKeywordTaxHTField" minOccurs="0"/>
                <xsd:element ref="ns4:IconOverlay" minOccurs="0"/>
                <xsd:element ref="ns1:_vti_ItemDeclaredRecord" minOccurs="0"/>
                <xsd:element ref="ns1:_vti_ItemHoldRecordStatus" minOccurs="0"/>
                <xsd:element ref="ns5:MediaServiceMetadata" minOccurs="0"/>
                <xsd:element ref="ns5:MediaServiceFastMetadata" minOccurs="0"/>
                <xsd:element ref="ns5:MediaServiceDateTaken" minOccurs="0"/>
                <xsd:element ref="ns5:MediaLengthInSeconds" minOccurs="0"/>
                <xsd:element ref="ns5:lcf76f155ced4ddcb4097134ff3c332f" minOccurs="0"/>
                <xsd:element ref="ns5:MediaServiceGenerationTime" minOccurs="0"/>
                <xsd:element ref="ns5:MediaServiceEventHashCode" minOccurs="0"/>
                <xsd:element ref="ns5:MediaServiceOCR" minOccurs="0"/>
                <xsd:element ref="ns3:SharedWithUsers" minOccurs="0"/>
                <xsd:element ref="ns3:SharedWithDetails" minOccurs="0"/>
                <xsd:element ref="ns5:MediaServiceLocation"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ContentLanguage" ma:index="3"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ContentStatus" ma:index="11" nillable="true" ma:displayName="Content Status" ma:description="Optional column to indicate document status: draft, final or no status." ma:format="RadioButtons" ma:internalName="ContentStatus">
      <xsd:simpleType>
        <xsd:restriction base="dms:Choice">
          <xsd:enumeration value="Done"/>
          <xsd:enumeration value="Draft"/>
          <xsd:enumeration value="Under review"/>
        </xsd:restriction>
      </xsd:simpleType>
    </xsd:element>
  </xsd:schema>
  <xsd:schema xmlns:xsd="http://www.w3.org/2001/XMLSchema" xmlns:xs="http://www.w3.org/2001/XMLSchema" xmlns:dms="http://schemas.microsoft.com/office/2006/documentManagement/types" xmlns:pc="http://schemas.microsoft.com/office/infopath/2007/PartnerControls" targetNamespace="543fdab8-4319-43ae-8f6d-b0ef3a4d1eb1" elementFormDefault="qualified">
    <xsd:import namespace="http://schemas.microsoft.com/office/2006/documentManagement/types"/>
    <xsd:import namespace="http://schemas.microsoft.com/office/infopath/2007/PartnerControls"/>
    <xsd:element name="h6a71f3e574e4344bc34f3fc9dd20054" ma:index="15"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ga975397408f43e4b84ec8e5a598e523" ma:index="18" nillable="true" ma:taxonomy="true" ma:internalName="ga975397408f43e4b84ec8e5a598e523" ma:taxonomyFieldName="OfficeDivision" ma:displayName="Office/Division *" ma:default="1033;#ROSA, Nepal-297R|1a973b0c-7b52-45ba-9fd8-d09535b0b132"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mda26ace941f4791a7314a339fee829c" ma:index="20"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j169e817e0ee4eb8974e6fc4a2762909" ma:index="21"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6be4a20a-3d64-4437-bf10-8b8c80befe7b}" ma:internalName="TaxCatchAll" ma:showField="CatchAllData" ma:web="543fdab8-4319-43ae-8f6d-b0ef3a4d1eb1">
      <xsd:complexType>
        <xsd:complexContent>
          <xsd:extension base="dms:MultiChoiceLookup">
            <xsd:sequence>
              <xsd:element name="Value" type="dms:Lookup" maxOccurs="unbounded" minOccurs="0" nillable="true"/>
            </xsd:sequence>
          </xsd:extension>
        </xsd:complexContent>
      </xsd:complexType>
    </xsd:element>
    <xsd:element name="j048a4f9aaad4a8990a1d5e5f53cb451" ma:index="23"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6be4a20a-3d64-4437-bf10-8b8c80befe7b}" ma:internalName="TaxCatchAllLabel" ma:readOnly="true" ma:showField="CatchAllDataLabel" ma:web="543fdab8-4319-43ae-8f6d-b0ef3a4d1eb1">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318e42-1543-4e0c-9ba4-89d667ca1b75"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61L2m+srzBu2M1bXMUzkRpu+9Q==">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</go:docsCustomData>
</go:gDocsCustomXmlDataStorage>
</file>

<file path=customXml/itemProps1.xml><?xml version="1.0" encoding="utf-8"?>
<ds:datastoreItem xmlns:ds="http://schemas.openxmlformats.org/officeDocument/2006/customXml" ds:itemID="{15680990-24A5-463C-B8EB-81ACA54788FD}">
  <ds:schemaRefs>
    <ds:schemaRef ds:uri="http://schemas.microsoft.com/sharepoint/events"/>
  </ds:schemaRefs>
</ds:datastoreItem>
</file>

<file path=customXml/itemProps2.xml><?xml version="1.0" encoding="utf-8"?>
<ds:datastoreItem xmlns:ds="http://schemas.openxmlformats.org/officeDocument/2006/customXml" ds:itemID="{139376DE-44A7-48B8-8B09-2EE47F597113}">
  <ds:schemaRefs>
    <ds:schemaRef ds:uri="http://schemas.microsoft.com/office/2006/metadata/properties"/>
    <ds:schemaRef ds:uri="http://schemas.microsoft.com/office/infopath/2007/PartnerControls"/>
    <ds:schemaRef ds:uri="ca283e0b-db31-4043-a2ef-b80661bf084a"/>
    <ds:schemaRef ds:uri="543fdab8-4319-43ae-8f6d-b0ef3a4d1eb1"/>
    <ds:schemaRef ds:uri="http://schemas.microsoft.com/sharepoint/v4"/>
    <ds:schemaRef ds:uri="6d318e42-1543-4e0c-9ba4-89d667ca1b75"/>
  </ds:schemaRefs>
</ds:datastoreItem>
</file>

<file path=customXml/itemProps3.xml><?xml version="1.0" encoding="utf-8"?>
<ds:datastoreItem xmlns:ds="http://schemas.openxmlformats.org/officeDocument/2006/customXml" ds:itemID="{DFB4A862-9170-4064-B9FE-A1128C9C933D}">
  <ds:schemaRefs>
    <ds:schemaRef ds:uri="http://schemas.microsoft.com/sharepoint/v3/contenttype/forms"/>
  </ds:schemaRefs>
</ds:datastoreItem>
</file>

<file path=customXml/itemProps4.xml><?xml version="1.0" encoding="utf-8"?>
<ds:datastoreItem xmlns:ds="http://schemas.openxmlformats.org/officeDocument/2006/customXml" ds:itemID="{5E50EC6A-BCD8-4ED2-B730-2F26FD42C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543fdab8-4319-43ae-8f6d-b0ef3a4d1eb1"/>
    <ds:schemaRef ds:uri="http://schemas.microsoft.com/sharepoint/v4"/>
    <ds:schemaRef ds:uri="6d318e42-1543-4e0c-9ba4-89d667ca1b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838F7A-257B-1B47-9618-336C40C1EBB2}">
  <ds:schemaRefs>
    <ds:schemaRef ds:uri="http://schemas.openxmlformats.org/officeDocument/2006/bibliography"/>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17</Pages>
  <Words>7425</Words>
  <Characters>42326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rsmida@unicef.org</dc:creator>
  <cp:keywords/>
  <cp:lastModifiedBy>Gemma Parkin</cp:lastModifiedBy>
  <cp:revision>43</cp:revision>
  <cp:lastPrinted>2024-11-22T07:15:00Z</cp:lastPrinted>
  <dcterms:created xsi:type="dcterms:W3CDTF">2025-04-09T12:59:00Z</dcterms:created>
  <dcterms:modified xsi:type="dcterms:W3CDTF">2025-08-21T16:30:00Z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0x0101009BA85F8052A6DA4FA3E31FF9F74C69700036B40306C445684FA92C29E1A63CB511</vt:lpwstr>
  </property>
  <property fmtid="{D5CDD505-2E9C-101B-9397-08002B2CF9AE}" pid="3" name="OfficeDivision">
    <vt:lpwstr>6;#ROSA, Nepal-297R|1a973b0c-7b52-45ba-9fd8-d09535b0b132</vt:lpwstr>
  </property>
  <property fmtid="{D5CDD505-2E9C-101B-9397-08002B2CF9AE}" pid="4" name="_dlc_DocIdItemGuid">
    <vt:lpwstr>22f846cc-a7ed-4853-ae4c-1eeaeaa67b7e</vt:lpwstr>
  </property>
  <property fmtid="{D5CDD505-2E9C-101B-9397-08002B2CF9AE}" pid="5" name="TaxKeyword">
    <vt:lpwstr/>
  </property>
  <property fmtid="{D5CDD505-2E9C-101B-9397-08002B2CF9AE}" pid="6" name="SystemDTAC">
    <vt:lpwstr/>
  </property>
  <property fmtid="{D5CDD505-2E9C-101B-9397-08002B2CF9AE}" pid="7" name="Topic">
    <vt:lpwstr/>
  </property>
  <property fmtid="{D5CDD505-2E9C-101B-9397-08002B2CF9AE}" pid="8" name="MediaServiceImageTags">
    <vt:lpwstr/>
  </property>
  <property fmtid="{D5CDD505-2E9C-101B-9397-08002B2CF9AE}" pid="9" name="CriticalForLongTermRetention">
    <vt:lpwstr/>
  </property>
  <property fmtid="{D5CDD505-2E9C-101B-9397-08002B2CF9AE}" pid="10" name="DocumentType">
    <vt:lpwstr/>
  </property>
</Properties>
</file>